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050" w:rsidRDefault="00DF7050">
      <w:pPr>
        <w:spacing w:line="480" w:lineRule="exact"/>
        <w:rPr>
          <w:sz w:val="28"/>
          <w:szCs w:val="28"/>
        </w:rPr>
      </w:pPr>
    </w:p>
    <w:p w:rsidR="00DF7050" w:rsidRDefault="00DF7050">
      <w:pPr>
        <w:spacing w:line="480" w:lineRule="exact"/>
        <w:rPr>
          <w:b/>
          <w:sz w:val="44"/>
          <w:szCs w:val="44"/>
        </w:rPr>
      </w:pPr>
    </w:p>
    <w:p w:rsidR="00DF7050" w:rsidRDefault="00B0178F">
      <w:pPr>
        <w:pStyle w:val="3"/>
        <w:spacing w:line="480" w:lineRule="auto"/>
        <w:rPr>
          <w:sz w:val="36"/>
          <w:szCs w:val="36"/>
        </w:rPr>
      </w:pPr>
      <w:bookmarkStart w:id="0" w:name="_第八届大学生研究性学习和创新性实验计划项目申__报__表"/>
      <w:bookmarkEnd w:id="0"/>
      <w:r>
        <w:rPr>
          <w:rFonts w:hint="eastAsia"/>
          <w:sz w:val="36"/>
          <w:szCs w:val="36"/>
        </w:rPr>
        <w:t>第十一届大学生研究性学习和创新性实验计划项目</w:t>
      </w:r>
    </w:p>
    <w:p w:rsidR="00DF7050" w:rsidRDefault="00B0178F">
      <w:pPr>
        <w:pStyle w:val="3"/>
        <w:spacing w:line="480" w:lineRule="auto"/>
        <w:rPr>
          <w:rFonts w:eastAsia="宋体"/>
        </w:rPr>
      </w:pPr>
      <w:r>
        <w:rPr>
          <w:rFonts w:hint="eastAsia"/>
        </w:rPr>
        <w:t>申</w:t>
      </w:r>
      <w:r>
        <w:t xml:space="preserve">  </w:t>
      </w:r>
      <w:r>
        <w:rPr>
          <w:rFonts w:hint="eastAsia"/>
        </w:rPr>
        <w:t>报</w:t>
      </w:r>
      <w:r>
        <w:t xml:space="preserve">  </w:t>
      </w:r>
      <w:r>
        <w:rPr>
          <w:rFonts w:hint="eastAsia"/>
        </w:rPr>
        <w:t>表</w:t>
      </w:r>
    </w:p>
    <w:p w:rsidR="00DF7050" w:rsidRDefault="00DF7050"/>
    <w:tbl>
      <w:tblPr>
        <w:tblStyle w:val="afd"/>
        <w:tblW w:w="9854" w:type="dxa"/>
        <w:tblLayout w:type="fixed"/>
        <w:tblLook w:val="04A0" w:firstRow="1" w:lastRow="0" w:firstColumn="1" w:lastColumn="0" w:noHBand="0" w:noVBand="1"/>
      </w:tblPr>
      <w:tblGrid>
        <w:gridCol w:w="4927"/>
        <w:gridCol w:w="4927"/>
      </w:tblGrid>
      <w:tr w:rsidR="00DF7050">
        <w:tc>
          <w:tcPr>
            <w:tcW w:w="4927" w:type="dxa"/>
          </w:tcPr>
          <w:p w:rsidR="00DF7050" w:rsidRDefault="00B0178F">
            <w:r>
              <w:rPr>
                <w:rFonts w:hint="eastAsia"/>
              </w:rPr>
              <w:t>项目名称</w:t>
            </w:r>
          </w:p>
        </w:tc>
        <w:tc>
          <w:tcPr>
            <w:tcW w:w="4927" w:type="dxa"/>
          </w:tcPr>
          <w:p w:rsidR="00DF7050" w:rsidRDefault="00B0178F">
            <w:pPr>
              <w:rPr>
                <w:rFonts w:ascii="仿宋" w:eastAsia="仿宋" w:hAnsi="仿宋"/>
                <w:sz w:val="24"/>
                <w:szCs w:val="24"/>
              </w:rPr>
            </w:pPr>
            <w:r>
              <w:rPr>
                <w:rFonts w:ascii="仿宋" w:eastAsia="仿宋" w:hAnsi="仿宋" w:hint="eastAsia"/>
                <w:sz w:val="24"/>
                <w:szCs w:val="24"/>
              </w:rPr>
              <w:t>纳米</w:t>
            </w:r>
            <w:r>
              <w:rPr>
                <w:rFonts w:ascii="Times New Roman" w:eastAsia="仿宋" w:hAnsi="Times New Roman"/>
                <w:sz w:val="24"/>
                <w:szCs w:val="24"/>
              </w:rPr>
              <w:t>TiO</w:t>
            </w:r>
            <w:r>
              <w:rPr>
                <w:rFonts w:ascii="Times New Roman" w:eastAsia="仿宋" w:hAnsi="Times New Roman"/>
                <w:sz w:val="24"/>
                <w:szCs w:val="24"/>
                <w:vertAlign w:val="subscript"/>
              </w:rPr>
              <w:t>2</w:t>
            </w:r>
            <w:r>
              <w:rPr>
                <w:rFonts w:ascii="仿宋" w:eastAsia="仿宋" w:hAnsi="仿宋" w:hint="eastAsia"/>
                <w:sz w:val="24"/>
                <w:szCs w:val="24"/>
              </w:rPr>
              <w:t>胞外蛋白环对水中</w:t>
            </w:r>
            <w:r>
              <w:rPr>
                <w:rFonts w:ascii="Times New Roman" w:eastAsia="仿宋" w:hAnsi="Times New Roman"/>
                <w:sz w:val="24"/>
                <w:szCs w:val="24"/>
              </w:rPr>
              <w:t>Cd</w:t>
            </w:r>
            <w:r>
              <w:rPr>
                <w:rFonts w:ascii="Times New Roman" w:eastAsia="仿宋" w:hAnsi="Times New Roman"/>
                <w:sz w:val="24"/>
                <w:szCs w:val="24"/>
                <w:vertAlign w:val="superscript"/>
              </w:rPr>
              <w:t>2+</w:t>
            </w:r>
            <w:r>
              <w:rPr>
                <w:rFonts w:ascii="仿宋" w:eastAsia="仿宋" w:hAnsi="仿宋" w:hint="eastAsia"/>
                <w:sz w:val="24"/>
                <w:szCs w:val="24"/>
              </w:rPr>
              <w:t>的去除特性</w:t>
            </w:r>
          </w:p>
        </w:tc>
      </w:tr>
      <w:tr w:rsidR="00DF7050">
        <w:tc>
          <w:tcPr>
            <w:tcW w:w="4927" w:type="dxa"/>
          </w:tcPr>
          <w:p w:rsidR="00DF7050" w:rsidRDefault="00B0178F">
            <w:r>
              <w:rPr>
                <w:rFonts w:hint="eastAsia"/>
              </w:rPr>
              <w:t>项目类别</w:t>
            </w:r>
          </w:p>
        </w:tc>
        <w:tc>
          <w:tcPr>
            <w:tcW w:w="4927" w:type="dxa"/>
          </w:tcPr>
          <w:p w:rsidR="00DF7050" w:rsidRDefault="00B0178F">
            <w:r>
              <w:rPr>
                <w:rFonts w:hint="eastAsia"/>
              </w:rPr>
              <w:t>创新训练项目</w:t>
            </w:r>
            <w:r>
              <w:rPr>
                <w:rFonts w:ascii="Segoe UI Emoji" w:hAnsi="Segoe UI Emoji" w:cs="Segoe UI Emoji"/>
                <w:bdr w:val="single" w:sz="4" w:space="0" w:color="auto"/>
              </w:rPr>
              <w:sym w:font="Wingdings" w:char="F0FC"/>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DF7050">
        <w:tc>
          <w:tcPr>
            <w:tcW w:w="4927" w:type="dxa"/>
          </w:tcPr>
          <w:p w:rsidR="00DF7050" w:rsidRDefault="00B0178F">
            <w:r>
              <w:rPr>
                <w:rFonts w:hint="eastAsia"/>
              </w:rPr>
              <w:t>项目科类</w:t>
            </w:r>
          </w:p>
        </w:tc>
        <w:tc>
          <w:tcPr>
            <w:tcW w:w="4927" w:type="dxa"/>
          </w:tcPr>
          <w:p w:rsidR="00DF7050" w:rsidRDefault="00B0178F">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ascii="Segoe UI Emoji" w:hAnsi="Segoe UI Emoji" w:cs="Segoe UI Emoji"/>
                <w:bdr w:val="single" w:sz="4" w:space="0" w:color="auto"/>
              </w:rPr>
              <w:sym w:font="Wingdings" w:char="F0FC"/>
            </w:r>
          </w:p>
        </w:tc>
      </w:tr>
      <w:tr w:rsidR="00DF7050">
        <w:trPr>
          <w:trHeight w:val="1026"/>
        </w:trPr>
        <w:tc>
          <w:tcPr>
            <w:tcW w:w="4927" w:type="dxa"/>
          </w:tcPr>
          <w:p w:rsidR="00DF7050" w:rsidRDefault="00B0178F">
            <w:r>
              <w:rPr>
                <w:rFonts w:hint="eastAsia"/>
              </w:rPr>
              <w:t>项目级别</w:t>
            </w:r>
          </w:p>
        </w:tc>
        <w:tc>
          <w:tcPr>
            <w:tcW w:w="4927" w:type="dxa"/>
          </w:tcPr>
          <w:p w:rsidR="00DF7050" w:rsidRDefault="00B0178F">
            <w:pPr>
              <w:rPr>
                <w:rFonts w:eastAsia="楷体_GB2312"/>
                <w:sz w:val="44"/>
                <w:szCs w:val="44"/>
              </w:rPr>
            </w:pPr>
            <w:r>
              <w:rPr>
                <w:rFonts w:hint="eastAsia"/>
              </w:rPr>
              <w:t>省部级</w:t>
            </w:r>
            <w:r>
              <w:rPr>
                <w:rFonts w:ascii="Segoe UI Emoji" w:hAnsi="Segoe UI Emoji" w:cs="Segoe UI Emoji"/>
                <w:bdr w:val="single" w:sz="4" w:space="0" w:color="auto"/>
              </w:rPr>
              <w:sym w:font="Wingdings" w:char="F0FC"/>
            </w:r>
            <w:r>
              <w:rPr>
                <w:rFonts w:ascii="微软雅黑" w:hAnsi="微软雅黑" w:cs="微软雅黑" w:hint="eastAsia"/>
              </w:rPr>
              <w:t>，如省部级淘汰是否申请转校级</w:t>
            </w:r>
            <w:r>
              <w:rPr>
                <w:rFonts w:ascii="Segoe UI Emoji" w:hAnsi="Segoe UI Emoji" w:cs="Segoe UI Emoji"/>
                <w:bdr w:val="single" w:sz="4" w:space="0" w:color="auto"/>
              </w:rPr>
              <w:sym w:font="Wingdings" w:char="F0FC"/>
            </w:r>
          </w:p>
          <w:p w:rsidR="00DF7050" w:rsidRDefault="00B0178F">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DF7050">
        <w:tc>
          <w:tcPr>
            <w:tcW w:w="4927" w:type="dxa"/>
          </w:tcPr>
          <w:p w:rsidR="00DF7050" w:rsidRDefault="00B0178F">
            <w:r>
              <w:rPr>
                <w:rFonts w:hint="eastAsia"/>
              </w:rPr>
              <w:t>项目主持人</w:t>
            </w:r>
          </w:p>
        </w:tc>
        <w:tc>
          <w:tcPr>
            <w:tcW w:w="4927" w:type="dxa"/>
          </w:tcPr>
          <w:p w:rsidR="00DF7050" w:rsidRDefault="00B0178F">
            <w:pPr>
              <w:rPr>
                <w:rFonts w:ascii="仿宋" w:eastAsia="仿宋" w:hAnsi="仿宋"/>
                <w:sz w:val="24"/>
                <w:szCs w:val="24"/>
              </w:rPr>
            </w:pPr>
            <w:r>
              <w:rPr>
                <w:rFonts w:ascii="仿宋" w:eastAsia="仿宋" w:hAnsi="仿宋" w:hint="eastAsia"/>
                <w:sz w:val="24"/>
                <w:szCs w:val="24"/>
              </w:rPr>
              <w:t>程前</w:t>
            </w:r>
          </w:p>
        </w:tc>
      </w:tr>
      <w:tr w:rsidR="00DF7050">
        <w:tc>
          <w:tcPr>
            <w:tcW w:w="4927" w:type="dxa"/>
          </w:tcPr>
          <w:p w:rsidR="00DF7050" w:rsidRDefault="00B0178F">
            <w:r>
              <w:rPr>
                <w:rFonts w:hint="eastAsia"/>
              </w:rPr>
              <w:t>学生所在学院</w:t>
            </w:r>
          </w:p>
        </w:tc>
        <w:tc>
          <w:tcPr>
            <w:tcW w:w="4927" w:type="dxa"/>
          </w:tcPr>
          <w:p w:rsidR="00DF7050" w:rsidRDefault="00B0178F">
            <w:pPr>
              <w:rPr>
                <w:rFonts w:ascii="仿宋" w:eastAsia="仿宋" w:hAnsi="仿宋"/>
                <w:sz w:val="24"/>
                <w:szCs w:val="24"/>
              </w:rPr>
            </w:pPr>
            <w:r>
              <w:rPr>
                <w:rFonts w:ascii="仿宋" w:eastAsia="仿宋" w:hAnsi="仿宋" w:hint="eastAsia"/>
                <w:sz w:val="24"/>
                <w:szCs w:val="24"/>
              </w:rPr>
              <w:t>环境与资源学院</w:t>
            </w:r>
          </w:p>
        </w:tc>
      </w:tr>
      <w:tr w:rsidR="00DF7050">
        <w:tc>
          <w:tcPr>
            <w:tcW w:w="4927" w:type="dxa"/>
          </w:tcPr>
          <w:p w:rsidR="00DF7050" w:rsidRDefault="00DF7050">
            <w:bookmarkStart w:id="1" w:name="_GoBack"/>
            <w:bookmarkEnd w:id="1"/>
          </w:p>
        </w:tc>
        <w:tc>
          <w:tcPr>
            <w:tcW w:w="4927" w:type="dxa"/>
          </w:tcPr>
          <w:p w:rsidR="00DF7050" w:rsidRDefault="00DF7050">
            <w:pPr>
              <w:rPr>
                <w:rFonts w:ascii="仿宋" w:eastAsia="仿宋" w:hAnsi="仿宋"/>
                <w:sz w:val="24"/>
                <w:szCs w:val="24"/>
              </w:rPr>
            </w:pPr>
          </w:p>
        </w:tc>
      </w:tr>
      <w:tr w:rsidR="00DF7050">
        <w:tc>
          <w:tcPr>
            <w:tcW w:w="4927" w:type="dxa"/>
          </w:tcPr>
          <w:p w:rsidR="00DF7050" w:rsidRDefault="00DF7050"/>
        </w:tc>
        <w:tc>
          <w:tcPr>
            <w:tcW w:w="4927" w:type="dxa"/>
          </w:tcPr>
          <w:p w:rsidR="00DF7050" w:rsidRDefault="00DF7050">
            <w:pPr>
              <w:rPr>
                <w:rFonts w:ascii="仿宋" w:eastAsia="仿宋" w:hAnsi="仿宋"/>
                <w:sz w:val="24"/>
                <w:szCs w:val="24"/>
              </w:rPr>
            </w:pPr>
          </w:p>
        </w:tc>
      </w:tr>
      <w:tr w:rsidR="00DF7050">
        <w:tc>
          <w:tcPr>
            <w:tcW w:w="4927" w:type="dxa"/>
          </w:tcPr>
          <w:p w:rsidR="00DF7050" w:rsidRDefault="00B0178F">
            <w:r>
              <w:rPr>
                <w:rFonts w:hint="eastAsia"/>
              </w:rPr>
              <w:t>指导老师</w:t>
            </w:r>
          </w:p>
        </w:tc>
        <w:tc>
          <w:tcPr>
            <w:tcW w:w="4927" w:type="dxa"/>
          </w:tcPr>
          <w:p w:rsidR="00DF7050" w:rsidRDefault="00B0178F">
            <w:pPr>
              <w:rPr>
                <w:rFonts w:ascii="仿宋" w:eastAsia="仿宋" w:hAnsi="仿宋"/>
                <w:sz w:val="24"/>
                <w:szCs w:val="24"/>
              </w:rPr>
            </w:pPr>
            <w:r>
              <w:rPr>
                <w:rFonts w:ascii="仿宋" w:eastAsia="仿宋" w:hAnsi="仿宋" w:hint="eastAsia"/>
                <w:sz w:val="24"/>
                <w:szCs w:val="24"/>
              </w:rPr>
              <w:t>张鹏</w:t>
            </w:r>
          </w:p>
        </w:tc>
      </w:tr>
      <w:tr w:rsidR="00DF7050">
        <w:tc>
          <w:tcPr>
            <w:tcW w:w="4927" w:type="dxa"/>
          </w:tcPr>
          <w:p w:rsidR="00DF7050" w:rsidRDefault="00B0178F">
            <w:r>
              <w:rPr>
                <w:rFonts w:hint="eastAsia"/>
              </w:rPr>
              <w:t>填表日期</w:t>
            </w:r>
          </w:p>
        </w:tc>
        <w:tc>
          <w:tcPr>
            <w:tcW w:w="4927" w:type="dxa"/>
          </w:tcPr>
          <w:p w:rsidR="00DF7050" w:rsidRDefault="00B0178F">
            <w:pPr>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3</w:t>
            </w:r>
            <w:r>
              <w:rPr>
                <w:rFonts w:ascii="仿宋" w:eastAsia="仿宋" w:hAnsi="仿宋" w:hint="eastAsia"/>
                <w:sz w:val="24"/>
                <w:szCs w:val="24"/>
              </w:rPr>
              <w:t>月</w:t>
            </w:r>
            <w:r>
              <w:rPr>
                <w:rFonts w:ascii="仿宋" w:eastAsia="仿宋" w:hAnsi="仿宋" w:hint="eastAsia"/>
                <w:sz w:val="24"/>
                <w:szCs w:val="24"/>
              </w:rPr>
              <w:t>11</w:t>
            </w:r>
            <w:r>
              <w:rPr>
                <w:rFonts w:ascii="仿宋" w:eastAsia="仿宋" w:hAnsi="仿宋" w:hint="eastAsia"/>
                <w:sz w:val="24"/>
                <w:szCs w:val="24"/>
              </w:rPr>
              <w:t>日</w:t>
            </w:r>
          </w:p>
        </w:tc>
      </w:tr>
    </w:tbl>
    <w:p w:rsidR="00DF7050" w:rsidRDefault="00DF7050"/>
    <w:p w:rsidR="00DF7050" w:rsidRDefault="00DF7050"/>
    <w:p w:rsidR="00DF7050" w:rsidRDefault="00DF7050"/>
    <w:p w:rsidR="00DF7050" w:rsidRDefault="00B0178F">
      <w:pPr>
        <w:rPr>
          <w:b/>
          <w:sz w:val="28"/>
        </w:rPr>
      </w:pPr>
      <w:r>
        <w:rPr>
          <w:b/>
          <w:sz w:val="28"/>
        </w:rPr>
        <w:t xml:space="preserve"> </w:t>
      </w:r>
    </w:p>
    <w:p w:rsidR="00DF7050" w:rsidRDefault="00DF7050">
      <w:pPr>
        <w:jc w:val="center"/>
        <w:rPr>
          <w:b/>
          <w:sz w:val="28"/>
        </w:rPr>
      </w:pPr>
    </w:p>
    <w:p w:rsidR="00DF7050" w:rsidRDefault="00B0178F">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DF7050" w:rsidRDefault="00DF7050">
      <w:pPr>
        <w:jc w:val="center"/>
        <w:rPr>
          <w:rFonts w:eastAsia="黑体"/>
          <w:spacing w:val="32"/>
          <w:sz w:val="36"/>
        </w:rPr>
      </w:pPr>
    </w:p>
    <w:p w:rsidR="00DF7050" w:rsidRDefault="00B0178F">
      <w:pPr>
        <w:jc w:val="center"/>
        <w:rPr>
          <w:rFonts w:eastAsia="黑体"/>
          <w:spacing w:val="32"/>
          <w:sz w:val="36"/>
        </w:rPr>
      </w:pPr>
      <w:r>
        <w:rPr>
          <w:rFonts w:eastAsia="黑体" w:hint="eastAsia"/>
          <w:spacing w:val="32"/>
          <w:sz w:val="36"/>
        </w:rPr>
        <w:t>填　写　说　明</w:t>
      </w:r>
    </w:p>
    <w:p w:rsidR="00DF7050" w:rsidRDefault="00DF7050">
      <w:pPr>
        <w:jc w:val="center"/>
        <w:rPr>
          <w:rFonts w:eastAsia="黑体"/>
          <w:sz w:val="36"/>
        </w:rPr>
      </w:pPr>
    </w:p>
    <w:p w:rsidR="00DF7050" w:rsidRDefault="00B0178F">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DF7050" w:rsidRDefault="00B0178F">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DF7050" w:rsidRDefault="00B0178F">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DF7050" w:rsidRDefault="00B0178F">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DF7050" w:rsidRDefault="00B0178F">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DF7050" w:rsidRDefault="00B0178F">
      <w:pPr>
        <w:spacing w:line="540" w:lineRule="exact"/>
        <w:ind w:firstLineChars="200" w:firstLine="560"/>
        <w:rPr>
          <w:rFonts w:eastAsia="仿宋_GB2312"/>
          <w:sz w:val="28"/>
        </w:rPr>
      </w:pPr>
      <w:r>
        <w:rPr>
          <w:rFonts w:eastAsia="仿宋_GB2312" w:hint="eastAsia"/>
          <w:sz w:val="28"/>
        </w:rPr>
        <w:t>五、本页不装订。</w:t>
      </w:r>
    </w:p>
    <w:p w:rsidR="00DF7050" w:rsidRDefault="00B0178F">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DF7050">
        <w:trPr>
          <w:trHeight w:val="630"/>
          <w:jc w:val="center"/>
        </w:trPr>
        <w:tc>
          <w:tcPr>
            <w:tcW w:w="9366" w:type="dxa"/>
            <w:gridSpan w:val="8"/>
            <w:vAlign w:val="center"/>
          </w:tcPr>
          <w:p w:rsidR="00DF7050" w:rsidRDefault="00B0178F">
            <w:pPr>
              <w:ind w:left="180"/>
              <w:rPr>
                <w:rFonts w:eastAsia="楷体_GB2312"/>
                <w:sz w:val="28"/>
                <w:szCs w:val="28"/>
              </w:rPr>
            </w:pPr>
            <w:r>
              <w:rPr>
                <w:rFonts w:eastAsia="楷体_GB2312" w:hint="eastAsia"/>
                <w:sz w:val="28"/>
                <w:szCs w:val="28"/>
              </w:rPr>
              <w:lastRenderedPageBreak/>
              <w:t>项目名称：</w:t>
            </w:r>
            <w:r>
              <w:rPr>
                <w:rFonts w:ascii="仿宋" w:eastAsia="仿宋" w:hAnsi="仿宋" w:hint="eastAsia"/>
                <w:sz w:val="24"/>
                <w:szCs w:val="24"/>
              </w:rPr>
              <w:t>纳米</w:t>
            </w:r>
            <w:r>
              <w:rPr>
                <w:rFonts w:ascii="Times New Roman" w:eastAsia="仿宋" w:hAnsi="Times New Roman"/>
                <w:sz w:val="24"/>
                <w:szCs w:val="24"/>
              </w:rPr>
              <w:t>TiO</w:t>
            </w:r>
            <w:r>
              <w:rPr>
                <w:rFonts w:ascii="Times New Roman" w:eastAsia="仿宋" w:hAnsi="Times New Roman"/>
                <w:sz w:val="24"/>
                <w:szCs w:val="24"/>
                <w:vertAlign w:val="subscript"/>
              </w:rPr>
              <w:t>2</w:t>
            </w:r>
            <w:r>
              <w:rPr>
                <w:rFonts w:ascii="仿宋" w:eastAsia="仿宋" w:hAnsi="仿宋" w:hint="eastAsia"/>
                <w:sz w:val="24"/>
                <w:szCs w:val="24"/>
              </w:rPr>
              <w:t>胞外蛋白环对水中</w:t>
            </w:r>
            <w:r>
              <w:rPr>
                <w:rFonts w:ascii="Times New Roman" w:eastAsia="仿宋" w:hAnsi="Times New Roman"/>
                <w:sz w:val="24"/>
                <w:szCs w:val="24"/>
              </w:rPr>
              <w:t>Cd</w:t>
            </w:r>
            <w:r>
              <w:rPr>
                <w:rFonts w:ascii="Times New Roman" w:eastAsia="仿宋" w:hAnsi="Times New Roman"/>
                <w:sz w:val="24"/>
                <w:szCs w:val="24"/>
                <w:vertAlign w:val="superscript"/>
              </w:rPr>
              <w:t>2+</w:t>
            </w:r>
            <w:r>
              <w:rPr>
                <w:rFonts w:ascii="仿宋" w:eastAsia="仿宋" w:hAnsi="仿宋" w:hint="eastAsia"/>
                <w:sz w:val="24"/>
                <w:szCs w:val="24"/>
              </w:rPr>
              <w:t>的去除特性</w:t>
            </w:r>
          </w:p>
        </w:tc>
      </w:tr>
      <w:tr w:rsidR="00DF7050">
        <w:trPr>
          <w:trHeight w:hRule="exact" w:val="454"/>
          <w:jc w:val="center"/>
        </w:trPr>
        <w:tc>
          <w:tcPr>
            <w:tcW w:w="1613" w:type="dxa"/>
            <w:vAlign w:val="center"/>
          </w:tcPr>
          <w:p w:rsidR="00DF7050" w:rsidRDefault="00B0178F">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DF7050" w:rsidRDefault="00B0178F">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DF7050" w:rsidRDefault="00B0178F">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DF7050" w:rsidRDefault="00B0178F">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DF7050" w:rsidRDefault="00B0178F">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DF7050" w:rsidRDefault="00B0178F">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DF7050">
        <w:trPr>
          <w:trHeight w:hRule="exact" w:val="454"/>
          <w:jc w:val="center"/>
        </w:trPr>
        <w:tc>
          <w:tcPr>
            <w:tcW w:w="1613"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程前</w:t>
            </w:r>
          </w:p>
        </w:tc>
        <w:tc>
          <w:tcPr>
            <w:tcW w:w="1803" w:type="dxa"/>
            <w:gridSpan w:val="2"/>
            <w:vAlign w:val="center"/>
          </w:tcPr>
          <w:p w:rsidR="00DF7050" w:rsidRDefault="00B0178F">
            <w:pPr>
              <w:rPr>
                <w:rFonts w:ascii="Times New Roman" w:eastAsia="仿宋" w:hAnsi="Times New Roman"/>
                <w:sz w:val="24"/>
                <w:szCs w:val="24"/>
                <w:lang w:bidi="ar"/>
              </w:rPr>
            </w:pPr>
            <w:r>
              <w:rPr>
                <w:rFonts w:ascii="Times New Roman" w:eastAsia="仿宋" w:hAnsi="Times New Roman"/>
                <w:sz w:val="24"/>
                <w:szCs w:val="24"/>
                <w:lang w:bidi="ar"/>
              </w:rPr>
              <w:t>2016820404</w:t>
            </w:r>
          </w:p>
        </w:tc>
        <w:tc>
          <w:tcPr>
            <w:tcW w:w="1804" w:type="dxa"/>
            <w:gridSpan w:val="2"/>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环保设备工程</w:t>
            </w:r>
          </w:p>
        </w:tc>
        <w:tc>
          <w:tcPr>
            <w:tcW w:w="1080"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男</w:t>
            </w:r>
          </w:p>
        </w:tc>
        <w:tc>
          <w:tcPr>
            <w:tcW w:w="1484" w:type="dxa"/>
            <w:vAlign w:val="center"/>
          </w:tcPr>
          <w:p w:rsidR="00DF7050" w:rsidRDefault="00B0178F">
            <w:pPr>
              <w:rPr>
                <w:rFonts w:ascii="仿宋" w:eastAsia="仿宋" w:hAnsi="仿宋" w:cs="仿宋"/>
                <w:sz w:val="24"/>
                <w:szCs w:val="24"/>
                <w:lang w:bidi="ar"/>
              </w:rPr>
            </w:pPr>
            <w:r>
              <w:rPr>
                <w:rFonts w:ascii="Times New Roman" w:eastAsia="仿宋" w:hAnsi="Times New Roman"/>
                <w:sz w:val="24"/>
                <w:szCs w:val="24"/>
                <w:lang w:bidi="ar"/>
              </w:rPr>
              <w:t>2016</w:t>
            </w:r>
            <w:r>
              <w:rPr>
                <w:rFonts w:ascii="仿宋" w:eastAsia="仿宋" w:hAnsi="仿宋" w:cs="仿宋" w:hint="eastAsia"/>
                <w:sz w:val="24"/>
                <w:szCs w:val="24"/>
                <w:lang w:bidi="ar"/>
              </w:rPr>
              <w:t>年</w:t>
            </w:r>
          </w:p>
        </w:tc>
        <w:tc>
          <w:tcPr>
            <w:tcW w:w="1582" w:type="dxa"/>
            <w:vAlign w:val="center"/>
          </w:tcPr>
          <w:p w:rsidR="00DF7050" w:rsidRDefault="00DF7050">
            <w:pPr>
              <w:spacing w:line="400" w:lineRule="exact"/>
              <w:jc w:val="center"/>
              <w:rPr>
                <w:rFonts w:eastAsia="楷体_GB2312"/>
                <w:sz w:val="28"/>
                <w:szCs w:val="28"/>
              </w:rPr>
            </w:pPr>
          </w:p>
        </w:tc>
      </w:tr>
      <w:tr w:rsidR="00DF7050">
        <w:trPr>
          <w:trHeight w:hRule="exact" w:val="454"/>
          <w:jc w:val="center"/>
        </w:trPr>
        <w:tc>
          <w:tcPr>
            <w:tcW w:w="1613"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刘利洁</w:t>
            </w:r>
          </w:p>
        </w:tc>
        <w:tc>
          <w:tcPr>
            <w:tcW w:w="1803" w:type="dxa"/>
            <w:gridSpan w:val="2"/>
            <w:vAlign w:val="center"/>
          </w:tcPr>
          <w:p w:rsidR="00DF7050" w:rsidRDefault="00B0178F">
            <w:pPr>
              <w:rPr>
                <w:rFonts w:ascii="Times New Roman" w:eastAsia="仿宋" w:hAnsi="Times New Roman"/>
                <w:sz w:val="24"/>
                <w:szCs w:val="24"/>
                <w:lang w:bidi="ar"/>
              </w:rPr>
            </w:pPr>
            <w:r>
              <w:rPr>
                <w:rFonts w:ascii="Times New Roman" w:eastAsia="仿宋" w:hAnsi="Times New Roman"/>
                <w:sz w:val="24"/>
                <w:szCs w:val="24"/>
                <w:lang w:bidi="ar"/>
              </w:rPr>
              <w:t>2015650227</w:t>
            </w:r>
          </w:p>
        </w:tc>
        <w:tc>
          <w:tcPr>
            <w:tcW w:w="1804" w:type="dxa"/>
            <w:gridSpan w:val="2"/>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环保设备工程</w:t>
            </w:r>
          </w:p>
        </w:tc>
        <w:tc>
          <w:tcPr>
            <w:tcW w:w="1080"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女</w:t>
            </w:r>
          </w:p>
        </w:tc>
        <w:tc>
          <w:tcPr>
            <w:tcW w:w="1484" w:type="dxa"/>
            <w:vAlign w:val="center"/>
          </w:tcPr>
          <w:p w:rsidR="00DF7050" w:rsidRDefault="00B0178F">
            <w:pPr>
              <w:rPr>
                <w:rFonts w:ascii="仿宋" w:eastAsia="仿宋" w:hAnsi="仿宋" w:cs="仿宋"/>
                <w:sz w:val="24"/>
                <w:szCs w:val="24"/>
                <w:lang w:bidi="ar"/>
              </w:rPr>
            </w:pPr>
            <w:r>
              <w:rPr>
                <w:rFonts w:ascii="Times New Roman" w:eastAsia="仿宋" w:hAnsi="Times New Roman"/>
                <w:sz w:val="24"/>
                <w:szCs w:val="24"/>
                <w:lang w:bidi="ar"/>
              </w:rPr>
              <w:t>2015</w:t>
            </w:r>
            <w:r>
              <w:rPr>
                <w:rFonts w:ascii="仿宋" w:eastAsia="仿宋" w:hAnsi="仿宋" w:cs="仿宋" w:hint="eastAsia"/>
                <w:sz w:val="24"/>
                <w:szCs w:val="24"/>
                <w:lang w:bidi="ar"/>
              </w:rPr>
              <w:t>年</w:t>
            </w:r>
          </w:p>
        </w:tc>
        <w:tc>
          <w:tcPr>
            <w:tcW w:w="1582" w:type="dxa"/>
            <w:vAlign w:val="center"/>
          </w:tcPr>
          <w:p w:rsidR="00DF7050" w:rsidRDefault="00DF7050">
            <w:pPr>
              <w:spacing w:line="400" w:lineRule="exact"/>
              <w:jc w:val="center"/>
              <w:rPr>
                <w:rFonts w:eastAsia="楷体_GB2312"/>
                <w:sz w:val="28"/>
                <w:szCs w:val="28"/>
              </w:rPr>
            </w:pPr>
          </w:p>
        </w:tc>
      </w:tr>
      <w:tr w:rsidR="00DF7050">
        <w:trPr>
          <w:trHeight w:hRule="exact" w:val="454"/>
          <w:jc w:val="center"/>
        </w:trPr>
        <w:tc>
          <w:tcPr>
            <w:tcW w:w="1613"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邹奎</w:t>
            </w:r>
          </w:p>
        </w:tc>
        <w:tc>
          <w:tcPr>
            <w:tcW w:w="1803" w:type="dxa"/>
            <w:gridSpan w:val="2"/>
            <w:vAlign w:val="center"/>
          </w:tcPr>
          <w:p w:rsidR="00DF7050" w:rsidRDefault="00B0178F">
            <w:pPr>
              <w:rPr>
                <w:rFonts w:ascii="Times New Roman" w:eastAsia="仿宋" w:hAnsi="Times New Roman"/>
                <w:sz w:val="24"/>
                <w:szCs w:val="24"/>
                <w:lang w:bidi="ar"/>
              </w:rPr>
            </w:pPr>
            <w:r>
              <w:rPr>
                <w:rFonts w:ascii="Times New Roman" w:eastAsia="仿宋" w:hAnsi="Times New Roman"/>
                <w:sz w:val="24"/>
                <w:szCs w:val="24"/>
                <w:lang w:bidi="ar"/>
              </w:rPr>
              <w:t>2016820422</w:t>
            </w:r>
          </w:p>
        </w:tc>
        <w:tc>
          <w:tcPr>
            <w:tcW w:w="1804" w:type="dxa"/>
            <w:gridSpan w:val="2"/>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环保设备工程</w:t>
            </w:r>
          </w:p>
        </w:tc>
        <w:tc>
          <w:tcPr>
            <w:tcW w:w="1080"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男</w:t>
            </w:r>
          </w:p>
        </w:tc>
        <w:tc>
          <w:tcPr>
            <w:tcW w:w="1484" w:type="dxa"/>
            <w:vAlign w:val="center"/>
          </w:tcPr>
          <w:p w:rsidR="00DF7050" w:rsidRDefault="00B0178F">
            <w:pPr>
              <w:rPr>
                <w:rFonts w:ascii="仿宋" w:eastAsia="仿宋" w:hAnsi="仿宋" w:cs="仿宋"/>
                <w:sz w:val="24"/>
                <w:szCs w:val="24"/>
                <w:lang w:bidi="ar"/>
              </w:rPr>
            </w:pPr>
            <w:r>
              <w:rPr>
                <w:rFonts w:ascii="Times New Roman" w:eastAsia="仿宋" w:hAnsi="Times New Roman"/>
                <w:sz w:val="24"/>
                <w:szCs w:val="24"/>
                <w:lang w:bidi="ar"/>
              </w:rPr>
              <w:t>2016</w:t>
            </w:r>
            <w:r>
              <w:rPr>
                <w:rFonts w:ascii="仿宋" w:eastAsia="仿宋" w:hAnsi="仿宋" w:cs="仿宋" w:hint="eastAsia"/>
                <w:sz w:val="24"/>
                <w:szCs w:val="24"/>
                <w:lang w:bidi="ar"/>
              </w:rPr>
              <w:t>年</w:t>
            </w:r>
          </w:p>
        </w:tc>
        <w:tc>
          <w:tcPr>
            <w:tcW w:w="1582" w:type="dxa"/>
            <w:vAlign w:val="center"/>
          </w:tcPr>
          <w:p w:rsidR="00DF7050" w:rsidRDefault="00DF7050">
            <w:pPr>
              <w:spacing w:line="400" w:lineRule="exact"/>
              <w:jc w:val="center"/>
              <w:rPr>
                <w:rFonts w:eastAsia="楷体_GB2312"/>
                <w:sz w:val="28"/>
                <w:szCs w:val="28"/>
              </w:rPr>
            </w:pPr>
          </w:p>
        </w:tc>
      </w:tr>
      <w:tr w:rsidR="00DF7050">
        <w:trPr>
          <w:trHeight w:hRule="exact" w:val="454"/>
          <w:jc w:val="center"/>
        </w:trPr>
        <w:tc>
          <w:tcPr>
            <w:tcW w:w="1613"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李晓婷</w:t>
            </w:r>
          </w:p>
        </w:tc>
        <w:tc>
          <w:tcPr>
            <w:tcW w:w="1803" w:type="dxa"/>
            <w:gridSpan w:val="2"/>
            <w:vAlign w:val="center"/>
          </w:tcPr>
          <w:p w:rsidR="00DF7050" w:rsidRDefault="00B0178F">
            <w:pPr>
              <w:rPr>
                <w:rFonts w:ascii="Times New Roman" w:eastAsia="仿宋" w:hAnsi="Times New Roman"/>
                <w:sz w:val="24"/>
                <w:szCs w:val="24"/>
                <w:lang w:bidi="ar"/>
              </w:rPr>
            </w:pPr>
            <w:r>
              <w:rPr>
                <w:rFonts w:ascii="Times New Roman" w:eastAsia="仿宋" w:hAnsi="Times New Roman"/>
                <w:sz w:val="24"/>
                <w:szCs w:val="24"/>
                <w:lang w:bidi="ar"/>
              </w:rPr>
              <w:t>2016820413</w:t>
            </w:r>
          </w:p>
        </w:tc>
        <w:tc>
          <w:tcPr>
            <w:tcW w:w="1804" w:type="dxa"/>
            <w:gridSpan w:val="2"/>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环保设备工程</w:t>
            </w:r>
          </w:p>
        </w:tc>
        <w:tc>
          <w:tcPr>
            <w:tcW w:w="1080"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女</w:t>
            </w:r>
          </w:p>
        </w:tc>
        <w:tc>
          <w:tcPr>
            <w:tcW w:w="1484" w:type="dxa"/>
            <w:vAlign w:val="center"/>
          </w:tcPr>
          <w:p w:rsidR="00DF7050" w:rsidRDefault="00B0178F">
            <w:pPr>
              <w:rPr>
                <w:rFonts w:ascii="仿宋" w:eastAsia="仿宋" w:hAnsi="仿宋" w:cs="仿宋"/>
                <w:sz w:val="24"/>
                <w:szCs w:val="24"/>
                <w:lang w:bidi="ar"/>
              </w:rPr>
            </w:pPr>
            <w:r>
              <w:rPr>
                <w:rFonts w:ascii="Times New Roman" w:eastAsia="仿宋" w:hAnsi="Times New Roman"/>
                <w:sz w:val="24"/>
                <w:szCs w:val="24"/>
                <w:lang w:bidi="ar"/>
              </w:rPr>
              <w:t>2016</w:t>
            </w:r>
            <w:r>
              <w:rPr>
                <w:rFonts w:ascii="仿宋" w:eastAsia="仿宋" w:hAnsi="仿宋" w:cs="仿宋" w:hint="eastAsia"/>
                <w:sz w:val="24"/>
                <w:szCs w:val="24"/>
                <w:lang w:bidi="ar"/>
              </w:rPr>
              <w:t>年</w:t>
            </w:r>
          </w:p>
        </w:tc>
        <w:tc>
          <w:tcPr>
            <w:tcW w:w="1582" w:type="dxa"/>
            <w:vAlign w:val="center"/>
          </w:tcPr>
          <w:p w:rsidR="00DF7050" w:rsidRDefault="00DF7050">
            <w:pPr>
              <w:spacing w:line="400" w:lineRule="exact"/>
              <w:jc w:val="center"/>
              <w:rPr>
                <w:rFonts w:eastAsia="楷体_GB2312"/>
                <w:sz w:val="28"/>
                <w:szCs w:val="28"/>
              </w:rPr>
            </w:pPr>
          </w:p>
        </w:tc>
      </w:tr>
      <w:tr w:rsidR="00DF7050">
        <w:trPr>
          <w:trHeight w:hRule="exact" w:val="454"/>
          <w:jc w:val="center"/>
        </w:trPr>
        <w:tc>
          <w:tcPr>
            <w:tcW w:w="1613"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李姣妮</w:t>
            </w:r>
          </w:p>
        </w:tc>
        <w:tc>
          <w:tcPr>
            <w:tcW w:w="1803" w:type="dxa"/>
            <w:gridSpan w:val="2"/>
            <w:vAlign w:val="center"/>
          </w:tcPr>
          <w:p w:rsidR="00DF7050" w:rsidRDefault="00B0178F">
            <w:pPr>
              <w:rPr>
                <w:rFonts w:ascii="Times New Roman" w:eastAsia="仿宋" w:hAnsi="Times New Roman"/>
                <w:sz w:val="24"/>
                <w:szCs w:val="24"/>
                <w:lang w:bidi="ar"/>
              </w:rPr>
            </w:pPr>
            <w:r>
              <w:rPr>
                <w:rFonts w:ascii="Times New Roman" w:eastAsia="仿宋" w:hAnsi="Times New Roman"/>
                <w:sz w:val="24"/>
                <w:szCs w:val="24"/>
                <w:lang w:bidi="ar"/>
              </w:rPr>
              <w:t>2016820130</w:t>
            </w:r>
          </w:p>
        </w:tc>
        <w:tc>
          <w:tcPr>
            <w:tcW w:w="1804" w:type="dxa"/>
            <w:gridSpan w:val="2"/>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环境科学</w:t>
            </w:r>
          </w:p>
        </w:tc>
        <w:tc>
          <w:tcPr>
            <w:tcW w:w="1080" w:type="dxa"/>
            <w:vAlign w:val="center"/>
          </w:tcPr>
          <w:p w:rsidR="00DF7050" w:rsidRDefault="00B0178F">
            <w:pPr>
              <w:rPr>
                <w:rFonts w:ascii="仿宋" w:eastAsia="仿宋" w:hAnsi="仿宋" w:cs="仿宋"/>
                <w:sz w:val="24"/>
                <w:szCs w:val="24"/>
                <w:lang w:bidi="ar"/>
              </w:rPr>
            </w:pPr>
            <w:r>
              <w:rPr>
                <w:rFonts w:ascii="仿宋" w:eastAsia="仿宋" w:hAnsi="仿宋" w:cs="仿宋" w:hint="eastAsia"/>
                <w:sz w:val="24"/>
                <w:szCs w:val="24"/>
                <w:lang w:bidi="ar"/>
              </w:rPr>
              <w:t>女</w:t>
            </w:r>
          </w:p>
        </w:tc>
        <w:tc>
          <w:tcPr>
            <w:tcW w:w="1484" w:type="dxa"/>
            <w:vAlign w:val="center"/>
          </w:tcPr>
          <w:p w:rsidR="00DF7050" w:rsidRDefault="00B0178F">
            <w:pPr>
              <w:rPr>
                <w:rFonts w:ascii="仿宋" w:eastAsia="仿宋" w:hAnsi="仿宋" w:cs="仿宋"/>
                <w:sz w:val="24"/>
                <w:szCs w:val="24"/>
                <w:lang w:bidi="ar"/>
              </w:rPr>
            </w:pPr>
            <w:r>
              <w:rPr>
                <w:rFonts w:ascii="Times New Roman" w:eastAsia="仿宋" w:hAnsi="Times New Roman"/>
                <w:sz w:val="24"/>
                <w:szCs w:val="24"/>
                <w:lang w:bidi="ar"/>
              </w:rPr>
              <w:t>2016</w:t>
            </w:r>
            <w:r>
              <w:rPr>
                <w:rFonts w:ascii="仿宋" w:eastAsia="仿宋" w:hAnsi="仿宋" w:cs="仿宋" w:hint="eastAsia"/>
                <w:sz w:val="24"/>
                <w:szCs w:val="24"/>
                <w:lang w:bidi="ar"/>
              </w:rPr>
              <w:t>年</w:t>
            </w:r>
          </w:p>
        </w:tc>
        <w:tc>
          <w:tcPr>
            <w:tcW w:w="1582" w:type="dxa"/>
            <w:vAlign w:val="center"/>
          </w:tcPr>
          <w:p w:rsidR="00DF7050" w:rsidRDefault="00DF7050">
            <w:pPr>
              <w:spacing w:line="400" w:lineRule="exact"/>
              <w:jc w:val="center"/>
              <w:rPr>
                <w:rFonts w:eastAsia="楷体_GB2312"/>
                <w:sz w:val="28"/>
                <w:szCs w:val="28"/>
              </w:rPr>
            </w:pPr>
          </w:p>
        </w:tc>
      </w:tr>
      <w:tr w:rsidR="00DF7050">
        <w:trPr>
          <w:trHeight w:val="585"/>
          <w:jc w:val="center"/>
        </w:trPr>
        <w:tc>
          <w:tcPr>
            <w:tcW w:w="1613" w:type="dxa"/>
            <w:vAlign w:val="center"/>
          </w:tcPr>
          <w:p w:rsidR="00DF7050" w:rsidRDefault="00B0178F">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DF7050" w:rsidRDefault="00B0178F">
            <w:pPr>
              <w:jc w:val="center"/>
              <w:rPr>
                <w:rFonts w:ascii="仿宋" w:eastAsia="仿宋" w:hAnsi="仿宋"/>
                <w:sz w:val="24"/>
                <w:szCs w:val="24"/>
              </w:rPr>
            </w:pPr>
            <w:r>
              <w:rPr>
                <w:rFonts w:ascii="仿宋" w:eastAsia="仿宋" w:hAnsi="仿宋" w:hint="eastAsia"/>
                <w:sz w:val="24"/>
                <w:szCs w:val="24"/>
              </w:rPr>
              <w:t>张鹏</w:t>
            </w:r>
          </w:p>
        </w:tc>
        <w:tc>
          <w:tcPr>
            <w:tcW w:w="1127" w:type="dxa"/>
            <w:gridSpan w:val="2"/>
            <w:vAlign w:val="center"/>
          </w:tcPr>
          <w:p w:rsidR="00DF7050" w:rsidRDefault="00B0178F">
            <w:pPr>
              <w:jc w:val="center"/>
              <w:rPr>
                <w:rFonts w:eastAsia="楷体_GB2312"/>
                <w:sz w:val="28"/>
                <w:szCs w:val="28"/>
              </w:rPr>
            </w:pPr>
            <w:r>
              <w:rPr>
                <w:rFonts w:eastAsia="楷体_GB2312" w:hint="eastAsia"/>
                <w:sz w:val="28"/>
                <w:szCs w:val="28"/>
              </w:rPr>
              <w:t>职称</w:t>
            </w:r>
          </w:p>
        </w:tc>
        <w:tc>
          <w:tcPr>
            <w:tcW w:w="1127" w:type="dxa"/>
            <w:vAlign w:val="center"/>
          </w:tcPr>
          <w:p w:rsidR="00DF7050" w:rsidRDefault="00B0178F">
            <w:pPr>
              <w:jc w:val="center"/>
              <w:rPr>
                <w:rFonts w:ascii="仿宋" w:eastAsia="仿宋" w:hAnsi="仿宋"/>
                <w:sz w:val="24"/>
                <w:szCs w:val="24"/>
              </w:rPr>
            </w:pPr>
            <w:r>
              <w:rPr>
                <w:rFonts w:ascii="仿宋" w:eastAsia="仿宋" w:hAnsi="仿宋" w:hint="eastAsia"/>
                <w:sz w:val="24"/>
                <w:szCs w:val="24"/>
              </w:rPr>
              <w:t>讲师</w:t>
            </w:r>
          </w:p>
        </w:tc>
        <w:tc>
          <w:tcPr>
            <w:tcW w:w="2564" w:type="dxa"/>
            <w:gridSpan w:val="2"/>
            <w:vAlign w:val="center"/>
          </w:tcPr>
          <w:p w:rsidR="00DF7050" w:rsidRDefault="00B0178F">
            <w:pPr>
              <w:jc w:val="center"/>
              <w:rPr>
                <w:rFonts w:eastAsia="楷体_GB2312"/>
                <w:sz w:val="28"/>
                <w:szCs w:val="28"/>
              </w:rPr>
            </w:pPr>
            <w:r>
              <w:rPr>
                <w:rFonts w:eastAsia="楷体_GB2312" w:hint="eastAsia"/>
                <w:sz w:val="28"/>
                <w:szCs w:val="28"/>
              </w:rPr>
              <w:t>项目所属一级学科</w:t>
            </w:r>
          </w:p>
        </w:tc>
        <w:tc>
          <w:tcPr>
            <w:tcW w:w="1582" w:type="dxa"/>
            <w:vAlign w:val="center"/>
          </w:tcPr>
          <w:p w:rsidR="00DF7050" w:rsidRDefault="00B0178F">
            <w:pPr>
              <w:jc w:val="center"/>
              <w:rPr>
                <w:rFonts w:ascii="Times New Roman" w:eastAsia="仿宋" w:hAnsi="Times New Roman"/>
                <w:sz w:val="24"/>
                <w:szCs w:val="24"/>
              </w:rPr>
            </w:pPr>
            <w:r>
              <w:rPr>
                <w:rFonts w:ascii="Times New Roman" w:eastAsia="仿宋" w:hAnsi="Times New Roman"/>
                <w:sz w:val="24"/>
                <w:szCs w:val="24"/>
              </w:rPr>
              <w:t>08300</w:t>
            </w:r>
          </w:p>
        </w:tc>
      </w:tr>
      <w:tr w:rsidR="00DF7050">
        <w:trPr>
          <w:trHeight w:val="890"/>
          <w:jc w:val="center"/>
        </w:trPr>
        <w:tc>
          <w:tcPr>
            <w:tcW w:w="9366" w:type="dxa"/>
            <w:gridSpan w:val="8"/>
          </w:tcPr>
          <w:p w:rsidR="00DF7050" w:rsidRDefault="00B0178F">
            <w:pPr>
              <w:rPr>
                <w:rFonts w:eastAsia="楷体_GB2312"/>
                <w:sz w:val="28"/>
                <w:szCs w:val="28"/>
              </w:rPr>
            </w:pPr>
            <w:r>
              <w:rPr>
                <w:rFonts w:eastAsia="楷体_GB2312" w:hint="eastAsia"/>
                <w:sz w:val="28"/>
                <w:szCs w:val="28"/>
              </w:rPr>
              <w:t>学生曾经参与科研或创业的情况</w:t>
            </w:r>
          </w:p>
          <w:p w:rsidR="00DF7050" w:rsidRDefault="00B0178F">
            <w:pPr>
              <w:spacing w:line="360" w:lineRule="auto"/>
              <w:ind w:left="180"/>
              <w:rPr>
                <w:rFonts w:ascii="仿宋" w:eastAsia="仿宋" w:hAnsi="仿宋"/>
                <w:sz w:val="24"/>
                <w:szCs w:val="24"/>
              </w:rPr>
            </w:pPr>
            <w:r>
              <w:rPr>
                <w:rFonts w:ascii="仿宋" w:eastAsia="仿宋" w:hAnsi="仿宋" w:hint="eastAsia"/>
                <w:sz w:val="24"/>
                <w:szCs w:val="24"/>
              </w:rPr>
              <w:t>程前：绩点专业第一，</w:t>
            </w:r>
            <w:r>
              <w:rPr>
                <w:rFonts w:ascii="仿宋" w:eastAsia="仿宋" w:hAnsi="仿宋" w:cs="仿宋" w:hint="eastAsia"/>
                <w:sz w:val="24"/>
                <w:szCs w:val="24"/>
                <w:lang w:bidi="ar"/>
              </w:rPr>
              <w:t>参加过</w:t>
            </w:r>
            <w:r>
              <w:rPr>
                <w:rFonts w:ascii="Times New Roman" w:eastAsia="仿宋" w:hAnsi="Times New Roman"/>
                <w:sz w:val="24"/>
                <w:szCs w:val="24"/>
                <w:lang w:bidi="ar"/>
              </w:rPr>
              <w:t>2017</w:t>
            </w:r>
            <w:r>
              <w:rPr>
                <w:rFonts w:ascii="仿宋" w:eastAsia="仿宋" w:hAnsi="仿宋" w:cs="仿宋" w:hint="eastAsia"/>
                <w:sz w:val="24"/>
                <w:szCs w:val="24"/>
                <w:lang w:bidi="ar"/>
              </w:rPr>
              <w:t>年全国数学建模竞赛，获国家二等奖</w:t>
            </w:r>
          </w:p>
          <w:p w:rsidR="00DF7050" w:rsidRDefault="00B0178F">
            <w:pPr>
              <w:spacing w:line="360" w:lineRule="auto"/>
              <w:ind w:left="180"/>
              <w:rPr>
                <w:rFonts w:ascii="仿宋" w:eastAsia="仿宋" w:hAnsi="仿宋"/>
                <w:sz w:val="24"/>
                <w:szCs w:val="24"/>
              </w:rPr>
            </w:pPr>
            <w:r>
              <w:rPr>
                <w:rFonts w:ascii="仿宋" w:eastAsia="仿宋" w:hAnsi="仿宋" w:cs="仿宋" w:hint="eastAsia"/>
                <w:sz w:val="24"/>
                <w:szCs w:val="24"/>
                <w:lang w:bidi="ar"/>
              </w:rPr>
              <w:t>刘利洁：绩点专业第一，参加过</w:t>
            </w:r>
            <w:r>
              <w:rPr>
                <w:rFonts w:ascii="Times New Roman" w:eastAsia="仿宋" w:hAnsi="Times New Roman"/>
                <w:sz w:val="24"/>
                <w:szCs w:val="24"/>
                <w:lang w:bidi="ar"/>
              </w:rPr>
              <w:t>2017</w:t>
            </w:r>
            <w:r>
              <w:rPr>
                <w:rFonts w:ascii="仿宋" w:eastAsia="仿宋" w:hAnsi="仿宋" w:cs="仿宋" w:hint="eastAsia"/>
                <w:sz w:val="24"/>
                <w:szCs w:val="24"/>
                <w:lang w:bidi="ar"/>
              </w:rPr>
              <w:t>年全国数学建模竞赛，获湖南赛区三等奖</w:t>
            </w:r>
          </w:p>
          <w:p w:rsidR="00DF7050" w:rsidRDefault="00B0178F">
            <w:pPr>
              <w:spacing w:line="360" w:lineRule="auto"/>
              <w:ind w:left="180"/>
              <w:rPr>
                <w:rFonts w:ascii="仿宋" w:eastAsia="仿宋" w:hAnsi="仿宋"/>
                <w:sz w:val="24"/>
                <w:szCs w:val="24"/>
              </w:rPr>
            </w:pPr>
            <w:r>
              <w:rPr>
                <w:rFonts w:ascii="仿宋" w:eastAsia="仿宋" w:hAnsi="仿宋" w:cs="仿宋" w:hint="eastAsia"/>
                <w:sz w:val="24"/>
                <w:szCs w:val="24"/>
                <w:lang w:bidi="ar"/>
              </w:rPr>
              <w:t>邹奎：无</w:t>
            </w:r>
          </w:p>
          <w:p w:rsidR="00DF7050" w:rsidRDefault="00B0178F">
            <w:pPr>
              <w:spacing w:line="360" w:lineRule="auto"/>
              <w:ind w:left="180"/>
              <w:rPr>
                <w:rFonts w:ascii="仿宋" w:eastAsia="仿宋" w:hAnsi="仿宋"/>
                <w:sz w:val="24"/>
                <w:szCs w:val="24"/>
              </w:rPr>
            </w:pPr>
            <w:r>
              <w:rPr>
                <w:rFonts w:ascii="仿宋" w:eastAsia="仿宋" w:hAnsi="仿宋" w:cs="仿宋" w:hint="eastAsia"/>
                <w:sz w:val="24"/>
                <w:szCs w:val="24"/>
                <w:lang w:bidi="ar"/>
              </w:rPr>
              <w:t>李晓婷：无</w:t>
            </w:r>
          </w:p>
          <w:p w:rsidR="00DF7050" w:rsidRDefault="00B0178F">
            <w:pPr>
              <w:spacing w:line="360" w:lineRule="auto"/>
              <w:ind w:left="180"/>
              <w:rPr>
                <w:rFonts w:eastAsia="楷体_GB2312"/>
                <w:sz w:val="28"/>
                <w:szCs w:val="28"/>
              </w:rPr>
            </w:pPr>
            <w:r>
              <w:rPr>
                <w:rFonts w:ascii="仿宋" w:eastAsia="仿宋" w:hAnsi="仿宋" w:hint="eastAsia"/>
                <w:sz w:val="24"/>
                <w:szCs w:val="24"/>
              </w:rPr>
              <w:t>李姣妮：无</w:t>
            </w:r>
          </w:p>
        </w:tc>
      </w:tr>
      <w:tr w:rsidR="00DF7050">
        <w:trPr>
          <w:trHeight w:val="890"/>
          <w:jc w:val="center"/>
        </w:trPr>
        <w:tc>
          <w:tcPr>
            <w:tcW w:w="9366" w:type="dxa"/>
            <w:gridSpan w:val="8"/>
          </w:tcPr>
          <w:p w:rsidR="00DF7050" w:rsidRDefault="00B0178F">
            <w:pPr>
              <w:rPr>
                <w:rFonts w:eastAsia="楷体_GB2312"/>
                <w:sz w:val="28"/>
                <w:szCs w:val="28"/>
              </w:rPr>
            </w:pPr>
            <w:r>
              <w:rPr>
                <w:rFonts w:eastAsia="楷体_GB2312" w:hint="eastAsia"/>
                <w:sz w:val="28"/>
                <w:szCs w:val="28"/>
              </w:rPr>
              <w:t>指导教师承担科研课题情况</w:t>
            </w:r>
          </w:p>
          <w:p w:rsidR="00DF7050" w:rsidRDefault="00B0178F">
            <w:pPr>
              <w:spacing w:line="360" w:lineRule="auto"/>
              <w:ind w:left="180"/>
              <w:rPr>
                <w:rFonts w:ascii="仿宋" w:eastAsia="仿宋" w:hAnsi="仿宋" w:cs="仿宋"/>
                <w:sz w:val="24"/>
                <w:szCs w:val="24"/>
                <w:lang w:bidi="ar"/>
              </w:rPr>
            </w:pPr>
            <w:r>
              <w:rPr>
                <w:rFonts w:ascii="仿宋" w:eastAsia="仿宋" w:hAnsi="仿宋" w:cs="仿宋" w:hint="eastAsia"/>
                <w:sz w:val="24"/>
                <w:szCs w:val="24"/>
                <w:lang w:bidi="ar"/>
              </w:rPr>
              <w:t>国家自然科学基金，</w:t>
            </w:r>
            <w:r>
              <w:rPr>
                <w:rFonts w:ascii="仿宋" w:eastAsia="仿宋" w:hAnsi="仿宋" w:cs="仿宋" w:hint="eastAsia"/>
                <w:sz w:val="24"/>
                <w:szCs w:val="24"/>
                <w:lang w:bidi="ar"/>
              </w:rPr>
              <w:t>51708475</w:t>
            </w:r>
            <w:r>
              <w:rPr>
                <w:rFonts w:ascii="仿宋" w:eastAsia="仿宋" w:hAnsi="仿宋" w:cs="仿宋" w:hint="eastAsia"/>
                <w:sz w:val="24"/>
                <w:szCs w:val="24"/>
                <w:lang w:bidi="ar"/>
              </w:rPr>
              <w:t>，生物膜中纳米</w:t>
            </w:r>
            <w:r>
              <w:rPr>
                <w:rFonts w:ascii="Times New Roman" w:eastAsia="仿宋" w:hAnsi="Times New Roman"/>
                <w:sz w:val="24"/>
                <w:szCs w:val="24"/>
                <w:lang w:bidi="ar"/>
              </w:rPr>
              <w:t>TiO</w:t>
            </w:r>
            <w:r>
              <w:rPr>
                <w:rFonts w:ascii="Times New Roman" w:eastAsia="仿宋" w:hAnsi="Times New Roman"/>
                <w:sz w:val="24"/>
                <w:szCs w:val="24"/>
                <w:vertAlign w:val="subscript"/>
                <w:lang w:bidi="ar"/>
              </w:rPr>
              <w:t>2</w:t>
            </w:r>
            <w:r>
              <w:rPr>
                <w:rFonts w:ascii="仿宋" w:eastAsia="仿宋" w:hAnsi="仿宋" w:cs="仿宋" w:hint="eastAsia"/>
                <w:sz w:val="24"/>
                <w:szCs w:val="24"/>
                <w:lang w:bidi="ar"/>
              </w:rPr>
              <w:t>高亲和胞外蛋白的解析及结合机制，</w:t>
            </w:r>
            <w:r>
              <w:rPr>
                <w:rFonts w:ascii="仿宋" w:eastAsia="仿宋" w:hAnsi="仿宋" w:cs="仿宋" w:hint="eastAsia"/>
                <w:sz w:val="24"/>
                <w:szCs w:val="24"/>
                <w:lang w:bidi="ar"/>
              </w:rPr>
              <w:t>2018/01-2020/12</w:t>
            </w:r>
            <w:r>
              <w:rPr>
                <w:rFonts w:ascii="仿宋" w:eastAsia="仿宋" w:hAnsi="仿宋" w:cs="仿宋" w:hint="eastAsia"/>
                <w:sz w:val="24"/>
                <w:szCs w:val="24"/>
                <w:lang w:bidi="ar"/>
              </w:rPr>
              <w:t>，主持。</w:t>
            </w:r>
          </w:p>
          <w:p w:rsidR="00DF7050" w:rsidRDefault="00B0178F">
            <w:pPr>
              <w:spacing w:line="360" w:lineRule="auto"/>
              <w:ind w:left="180"/>
              <w:rPr>
                <w:rFonts w:ascii="仿宋" w:eastAsia="仿宋" w:hAnsi="仿宋" w:cs="仿宋"/>
                <w:sz w:val="24"/>
                <w:szCs w:val="24"/>
                <w:lang w:bidi="ar"/>
              </w:rPr>
            </w:pPr>
            <w:r>
              <w:rPr>
                <w:rFonts w:ascii="仿宋" w:eastAsia="仿宋" w:hAnsi="仿宋" w:cs="仿宋" w:hint="eastAsia"/>
                <w:sz w:val="24"/>
                <w:szCs w:val="24"/>
                <w:lang w:bidi="ar"/>
              </w:rPr>
              <w:t>湖南省自然科学基金，</w:t>
            </w:r>
            <w:r>
              <w:rPr>
                <w:rFonts w:ascii="仿宋" w:eastAsia="仿宋" w:hAnsi="仿宋" w:cs="仿宋" w:hint="eastAsia"/>
                <w:sz w:val="24"/>
                <w:szCs w:val="24"/>
                <w:lang w:bidi="ar"/>
              </w:rPr>
              <w:t>2018JJ3496</w:t>
            </w:r>
            <w:r>
              <w:rPr>
                <w:rFonts w:ascii="仿宋" w:eastAsia="仿宋" w:hAnsi="仿宋" w:cs="仿宋" w:hint="eastAsia"/>
                <w:sz w:val="24"/>
                <w:szCs w:val="24"/>
                <w:lang w:bidi="ar"/>
              </w:rPr>
              <w:t>，胞外蛋白环对纳米</w:t>
            </w:r>
            <w:r>
              <w:rPr>
                <w:rFonts w:ascii="Times New Roman" w:eastAsia="仿宋" w:hAnsi="Times New Roman"/>
                <w:sz w:val="24"/>
                <w:szCs w:val="24"/>
                <w:lang w:bidi="ar"/>
              </w:rPr>
              <w:t>TiO</w:t>
            </w:r>
            <w:r>
              <w:rPr>
                <w:rFonts w:ascii="Times New Roman" w:eastAsia="仿宋" w:hAnsi="Times New Roman"/>
                <w:sz w:val="24"/>
                <w:szCs w:val="24"/>
                <w:vertAlign w:val="subscript"/>
                <w:lang w:bidi="ar"/>
              </w:rPr>
              <w:t>2</w:t>
            </w:r>
            <w:r>
              <w:rPr>
                <w:rFonts w:ascii="仿宋" w:eastAsia="仿宋" w:hAnsi="仿宋" w:cs="仿宋" w:hint="eastAsia"/>
                <w:sz w:val="24"/>
                <w:szCs w:val="24"/>
                <w:lang w:bidi="ar"/>
              </w:rPr>
              <w:t>聚集和铅镉吸收的影响，</w:t>
            </w:r>
            <w:r>
              <w:rPr>
                <w:rFonts w:ascii="仿宋" w:eastAsia="仿宋" w:hAnsi="仿宋" w:cs="仿宋" w:hint="eastAsia"/>
                <w:sz w:val="24"/>
                <w:szCs w:val="24"/>
                <w:lang w:bidi="ar"/>
              </w:rPr>
              <w:t>2018/01-2020/12</w:t>
            </w:r>
            <w:r>
              <w:rPr>
                <w:rFonts w:ascii="仿宋" w:eastAsia="仿宋" w:hAnsi="仿宋" w:cs="仿宋" w:hint="eastAsia"/>
                <w:sz w:val="24"/>
                <w:szCs w:val="24"/>
                <w:lang w:bidi="ar"/>
              </w:rPr>
              <w:t>，主持。</w:t>
            </w:r>
          </w:p>
          <w:p w:rsidR="00DF7050" w:rsidRDefault="00DF7050">
            <w:pPr>
              <w:spacing w:line="360" w:lineRule="auto"/>
              <w:ind w:left="180"/>
              <w:rPr>
                <w:rFonts w:ascii="仿宋" w:eastAsia="仿宋" w:hAnsi="仿宋" w:cs="仿宋"/>
                <w:sz w:val="24"/>
                <w:szCs w:val="24"/>
                <w:lang w:bidi="ar"/>
              </w:rPr>
            </w:pPr>
          </w:p>
        </w:tc>
      </w:tr>
      <w:tr w:rsidR="00DF7050">
        <w:trPr>
          <w:trHeight w:val="890"/>
          <w:jc w:val="center"/>
        </w:trPr>
        <w:tc>
          <w:tcPr>
            <w:tcW w:w="9366" w:type="dxa"/>
            <w:gridSpan w:val="8"/>
          </w:tcPr>
          <w:p w:rsidR="00DF7050" w:rsidRDefault="00B0178F">
            <w:pPr>
              <w:spacing w:line="360" w:lineRule="auto"/>
              <w:rPr>
                <w:rFonts w:eastAsia="楷体_GB2312"/>
                <w:sz w:val="28"/>
                <w:szCs w:val="28"/>
              </w:rPr>
            </w:pPr>
            <w:r>
              <w:rPr>
                <w:rFonts w:eastAsia="楷体_GB2312" w:hint="eastAsia"/>
                <w:sz w:val="28"/>
                <w:szCs w:val="28"/>
              </w:rPr>
              <w:t>项目研究和实验的目的、内容和要解决的主要问题</w:t>
            </w:r>
          </w:p>
          <w:p w:rsidR="00DF7050" w:rsidRDefault="00B0178F">
            <w:pPr>
              <w:spacing w:line="360" w:lineRule="auto"/>
              <w:ind w:firstLine="420"/>
              <w:rPr>
                <w:rFonts w:ascii="仿宋" w:eastAsia="仿宋" w:hAnsi="仿宋"/>
                <w:sz w:val="24"/>
              </w:rPr>
            </w:pPr>
            <w:r>
              <w:rPr>
                <w:rFonts w:ascii="仿宋" w:eastAsia="仿宋" w:hAnsi="仿宋" w:hint="eastAsia"/>
                <w:sz w:val="24"/>
              </w:rPr>
              <w:t>近些年来，</w:t>
            </w:r>
            <w:r>
              <w:rPr>
                <w:rFonts w:ascii="Times New Roman" w:eastAsia="仿宋" w:hAnsi="Times New Roman"/>
                <w:sz w:val="24"/>
              </w:rPr>
              <w:t>Cd</w:t>
            </w:r>
            <w:r>
              <w:rPr>
                <w:rFonts w:ascii="仿宋" w:eastAsia="仿宋" w:hAnsi="仿宋"/>
                <w:sz w:val="24"/>
              </w:rPr>
              <w:t>广泛应用于电镀工业、化工业、电子业和核工业等领域</w:t>
            </w:r>
            <w:r>
              <w:rPr>
                <w:rFonts w:ascii="仿宋" w:eastAsia="仿宋" w:hAnsi="仿宋" w:hint="eastAsia"/>
                <w:sz w:val="24"/>
              </w:rPr>
              <w:t>，其污染日益严重。</w:t>
            </w:r>
            <w:bookmarkStart w:id="2" w:name="OLE_LINK327"/>
            <w:bookmarkStart w:id="3" w:name="OLE_LINK328"/>
            <w:r>
              <w:rPr>
                <w:rFonts w:ascii="仿宋" w:eastAsia="仿宋" w:hAnsi="仿宋" w:hint="eastAsia"/>
                <w:sz w:val="24"/>
              </w:rPr>
              <w:t>进入水体中的</w:t>
            </w:r>
            <w:bookmarkStart w:id="4" w:name="OLE_LINK352"/>
            <w:bookmarkStart w:id="5" w:name="OLE_LINK353"/>
            <w:bookmarkStart w:id="6" w:name="OLE_LINK354"/>
            <w:r>
              <w:rPr>
                <w:rFonts w:ascii="Times New Roman" w:eastAsia="仿宋" w:hAnsi="Times New Roman"/>
                <w:sz w:val="24"/>
              </w:rPr>
              <w:t>Cd</w:t>
            </w:r>
            <w:bookmarkEnd w:id="2"/>
            <w:bookmarkEnd w:id="3"/>
            <w:bookmarkEnd w:id="4"/>
            <w:bookmarkEnd w:id="5"/>
            <w:bookmarkEnd w:id="6"/>
            <w:r>
              <w:rPr>
                <w:rFonts w:ascii="仿宋" w:eastAsia="仿宋" w:hAnsi="仿宋" w:hint="eastAsia"/>
                <w:sz w:val="24"/>
              </w:rPr>
              <w:t>通过多种途径进入人体，危害人体健康。目前处理含</w:t>
            </w:r>
            <w:r>
              <w:rPr>
                <w:rFonts w:ascii="Times New Roman" w:eastAsia="仿宋" w:hAnsi="Times New Roman"/>
                <w:sz w:val="24"/>
              </w:rPr>
              <w:t>Cd</w:t>
            </w:r>
            <w:r>
              <w:rPr>
                <w:rFonts w:ascii="仿宋" w:eastAsia="仿宋" w:hAnsi="仿宋" w:hint="eastAsia"/>
                <w:sz w:val="24"/>
              </w:rPr>
              <w:t>废水的方法主要有：离子交换法，生物法，液膜法，浮选法，</w:t>
            </w:r>
            <w:r>
              <w:rPr>
                <w:rFonts w:ascii="仿宋" w:eastAsia="仿宋" w:hAnsi="仿宋"/>
                <w:sz w:val="24"/>
              </w:rPr>
              <w:t>吸附法</w:t>
            </w:r>
            <w:r>
              <w:rPr>
                <w:rFonts w:ascii="仿宋" w:eastAsia="仿宋" w:hAnsi="仿宋" w:hint="eastAsia"/>
                <w:sz w:val="24"/>
              </w:rPr>
              <w:t>，</w:t>
            </w:r>
            <w:r>
              <w:rPr>
                <w:rFonts w:ascii="仿宋" w:eastAsia="仿宋" w:hAnsi="仿宋"/>
                <w:sz w:val="24"/>
              </w:rPr>
              <w:t>萃取分离法</w:t>
            </w:r>
            <w:r>
              <w:rPr>
                <w:rFonts w:ascii="仿宋" w:eastAsia="仿宋" w:hAnsi="仿宋" w:hint="eastAsia"/>
                <w:sz w:val="24"/>
              </w:rPr>
              <w:t>，</w:t>
            </w:r>
            <w:r>
              <w:rPr>
                <w:rFonts w:ascii="仿宋" w:eastAsia="仿宋" w:hAnsi="仿宋"/>
                <w:sz w:val="24"/>
              </w:rPr>
              <w:t>共沉淀法</w:t>
            </w:r>
            <w:r>
              <w:rPr>
                <w:rFonts w:ascii="仿宋" w:eastAsia="仿宋" w:hAnsi="仿宋" w:hint="eastAsia"/>
                <w:sz w:val="24"/>
              </w:rPr>
              <w:t>和</w:t>
            </w:r>
            <w:r>
              <w:rPr>
                <w:rFonts w:ascii="仿宋" w:eastAsia="仿宋" w:hAnsi="仿宋"/>
                <w:sz w:val="24"/>
              </w:rPr>
              <w:t>铁氧体法</w:t>
            </w:r>
            <w:r>
              <w:rPr>
                <w:rFonts w:ascii="仿宋" w:eastAsia="仿宋" w:hAnsi="仿宋" w:hint="eastAsia"/>
                <w:sz w:val="24"/>
              </w:rPr>
              <w:t>。</w:t>
            </w:r>
          </w:p>
          <w:p w:rsidR="00DF7050" w:rsidRDefault="00B0178F">
            <w:pPr>
              <w:spacing w:line="360" w:lineRule="auto"/>
              <w:ind w:firstLine="420"/>
              <w:rPr>
                <w:rFonts w:eastAsia="仿宋_GB2312"/>
                <w:sz w:val="24"/>
              </w:rPr>
            </w:pPr>
            <w:r>
              <w:rPr>
                <w:rFonts w:ascii="仿宋" w:eastAsia="仿宋" w:hAnsi="仿宋" w:hint="eastAsia"/>
                <w:sz w:val="24"/>
              </w:rPr>
              <w:lastRenderedPageBreak/>
              <w:t>生物吸附法广泛用于含</w:t>
            </w:r>
            <w:r>
              <w:rPr>
                <w:rFonts w:ascii="Times New Roman" w:eastAsia="仿宋" w:hAnsi="Times New Roman"/>
                <w:sz w:val="24"/>
              </w:rPr>
              <w:t>Cd</w:t>
            </w:r>
            <w:r>
              <w:rPr>
                <w:rFonts w:ascii="仿宋" w:eastAsia="仿宋" w:hAnsi="仿宋" w:hint="eastAsia"/>
                <w:sz w:val="24"/>
              </w:rPr>
              <w:t>废水处理，但其存在一定的局限性：①易受废水中离子浓度、温度和</w:t>
            </w:r>
            <w:r>
              <w:rPr>
                <w:rFonts w:ascii="Times New Roman" w:eastAsia="仿宋" w:hAnsi="Times New Roman"/>
                <w:sz w:val="24"/>
              </w:rPr>
              <w:t>pH</w:t>
            </w:r>
            <w:r>
              <w:rPr>
                <w:rFonts w:ascii="仿宋" w:eastAsia="仿宋" w:hAnsi="仿宋" w:hint="eastAsia"/>
                <w:sz w:val="24"/>
              </w:rPr>
              <w:t>等溶液化学性质</w:t>
            </w:r>
            <w:bookmarkStart w:id="7" w:name="OLE_LINK351"/>
            <w:bookmarkStart w:id="8" w:name="OLE_LINK350"/>
            <w:r>
              <w:rPr>
                <w:rFonts w:ascii="仿宋" w:eastAsia="仿宋" w:hAnsi="仿宋" w:hint="eastAsia"/>
                <w:sz w:val="24"/>
              </w:rPr>
              <w:t>的</w:t>
            </w:r>
            <w:bookmarkEnd w:id="7"/>
            <w:bookmarkEnd w:id="8"/>
            <w:r>
              <w:rPr>
                <w:rFonts w:ascii="仿宋" w:eastAsia="仿宋" w:hAnsi="仿宋" w:hint="eastAsia"/>
                <w:sz w:val="24"/>
              </w:rPr>
              <w:t>影响；②生物受季节、培养周期和具有选择性等的限制。研究表明</w:t>
            </w:r>
            <w:r>
              <w:rPr>
                <w:rFonts w:eastAsia="仿宋_GB2312" w:hint="eastAsia"/>
                <w:sz w:val="24"/>
              </w:rPr>
              <w:t>生物大分子及其衍生物负载的纳米材料</w:t>
            </w:r>
            <w:r>
              <w:rPr>
                <w:rFonts w:ascii="仿宋" w:eastAsia="仿宋" w:hAnsi="仿宋" w:hint="eastAsia"/>
                <w:sz w:val="24"/>
              </w:rPr>
              <w:t>对多种重金属具有较高的吸附能力。其中微生物来源的生物大分子具有来源广泛、成本低廉而受到广</w:t>
            </w:r>
            <w:r>
              <w:rPr>
                <w:rFonts w:ascii="仿宋" w:eastAsia="仿宋" w:hAnsi="仿宋" w:hint="eastAsia"/>
                <w:sz w:val="24"/>
              </w:rPr>
              <w:t>泛关注。微生物胞外蛋白富含丰富的巯基、羧基、羟基等对重金属具有较强的吸附活性。课题组前期发现</w:t>
            </w:r>
            <w:bookmarkStart w:id="9" w:name="OLE_LINK344"/>
            <w:bookmarkStart w:id="10" w:name="OLE_LINK345"/>
            <w:r>
              <w:rPr>
                <w:rFonts w:ascii="Times New Roman" w:hAnsi="Times New Roman"/>
                <w:i/>
                <w:iCs/>
                <w:color w:val="333333"/>
                <w:spacing w:val="2"/>
                <w:sz w:val="24"/>
                <w:szCs w:val="24"/>
              </w:rPr>
              <w:t>Enterobacter</w:t>
            </w:r>
            <w:r>
              <w:rPr>
                <w:rFonts w:ascii="Times New Roman" w:hAnsi="Times New Roman"/>
                <w:color w:val="333333"/>
                <w:spacing w:val="2"/>
                <w:sz w:val="24"/>
                <w:szCs w:val="24"/>
              </w:rPr>
              <w:t> </w:t>
            </w:r>
            <w:r>
              <w:rPr>
                <w:rFonts w:ascii="Times New Roman" w:hAnsi="Times New Roman"/>
                <w:color w:val="333333"/>
                <w:spacing w:val="2"/>
                <w:sz w:val="24"/>
                <w:szCs w:val="24"/>
                <w:shd w:val="clear" w:color="auto" w:fill="FCFCFC"/>
              </w:rPr>
              <w:t xml:space="preserve">sp. </w:t>
            </w:r>
            <w:r>
              <w:rPr>
                <w:rFonts w:ascii="Times New Roman" w:eastAsia="仿宋_GB2312" w:hAnsi="Times New Roman"/>
                <w:sz w:val="24"/>
                <w:szCs w:val="24"/>
              </w:rPr>
              <w:t>FL</w:t>
            </w:r>
            <w:bookmarkEnd w:id="9"/>
            <w:bookmarkEnd w:id="10"/>
            <w:r>
              <w:rPr>
                <w:rFonts w:ascii="Times New Roman" w:eastAsia="仿宋_GB2312" w:hAnsi="Times New Roman"/>
                <w:sz w:val="24"/>
                <w:szCs w:val="24"/>
              </w:rPr>
              <w:t> </w:t>
            </w:r>
            <w:r>
              <w:rPr>
                <w:rFonts w:ascii="仿宋" w:eastAsia="仿宋" w:hAnsi="仿宋" w:hint="eastAsia"/>
                <w:sz w:val="24"/>
              </w:rPr>
              <w:t>具有高胞外蛋白极低多糖产生特性。</w:t>
            </w:r>
            <w:r>
              <w:rPr>
                <w:rFonts w:ascii="仿宋" w:eastAsia="仿宋" w:hAnsi="仿宋" w:hint="eastAsia"/>
                <w:kern w:val="2"/>
                <w:sz w:val="24"/>
                <w:szCs w:val="24"/>
              </w:rPr>
              <w:t>鉴于此，项目研究小组拟分离</w:t>
            </w:r>
            <w:r>
              <w:rPr>
                <w:rFonts w:ascii="Times New Roman" w:hAnsi="Times New Roman"/>
                <w:i/>
                <w:iCs/>
                <w:color w:val="333333"/>
                <w:spacing w:val="2"/>
                <w:sz w:val="24"/>
                <w:szCs w:val="24"/>
              </w:rPr>
              <w:t>Enterobacter</w:t>
            </w:r>
            <w:r>
              <w:rPr>
                <w:rFonts w:ascii="Times New Roman" w:hAnsi="Times New Roman"/>
                <w:color w:val="333333"/>
                <w:spacing w:val="2"/>
                <w:sz w:val="24"/>
                <w:szCs w:val="24"/>
              </w:rPr>
              <w:t> </w:t>
            </w:r>
            <w:r>
              <w:rPr>
                <w:rFonts w:ascii="Times New Roman" w:hAnsi="Times New Roman"/>
                <w:color w:val="333333"/>
                <w:spacing w:val="2"/>
                <w:sz w:val="24"/>
                <w:szCs w:val="24"/>
                <w:shd w:val="clear" w:color="auto" w:fill="FCFCFC"/>
              </w:rPr>
              <w:t xml:space="preserve">sp. </w:t>
            </w:r>
            <w:r>
              <w:rPr>
                <w:rFonts w:ascii="Times New Roman" w:eastAsia="仿宋_GB2312" w:hAnsi="Times New Roman"/>
                <w:sz w:val="24"/>
                <w:szCs w:val="24"/>
              </w:rPr>
              <w:t>FL</w:t>
            </w:r>
            <w:r>
              <w:rPr>
                <w:rFonts w:ascii="Times New Roman" w:eastAsia="仿宋_GB2312" w:hAnsi="Times New Roman" w:hint="eastAsia"/>
                <w:sz w:val="24"/>
                <w:szCs w:val="24"/>
              </w:rPr>
              <w:t>中的胞外蛋白并负载于</w:t>
            </w:r>
            <w:r>
              <w:rPr>
                <w:rFonts w:ascii="仿宋" w:eastAsia="仿宋" w:hAnsi="仿宋" w:hint="eastAsia"/>
                <w:kern w:val="2"/>
                <w:sz w:val="24"/>
                <w:szCs w:val="24"/>
              </w:rPr>
              <w:t>纳米</w:t>
            </w:r>
            <w:r>
              <w:rPr>
                <w:rFonts w:ascii="Times New Roman" w:eastAsia="仿宋" w:hAnsi="Times New Roman"/>
                <w:sz w:val="24"/>
              </w:rPr>
              <w:t>TiO</w:t>
            </w:r>
            <w:r>
              <w:rPr>
                <w:rFonts w:ascii="Times New Roman" w:eastAsia="仿宋" w:hAnsi="Times New Roman"/>
                <w:sz w:val="24"/>
                <w:vertAlign w:val="subscript"/>
              </w:rPr>
              <w:t>2</w:t>
            </w:r>
            <w:r>
              <w:rPr>
                <w:rFonts w:eastAsia="仿宋_GB2312"/>
                <w:sz w:val="24"/>
              </w:rPr>
              <w:t>，</w:t>
            </w:r>
            <w:r>
              <w:rPr>
                <w:rFonts w:eastAsia="仿宋_GB2312" w:hint="eastAsia"/>
                <w:sz w:val="24"/>
              </w:rPr>
              <w:t>进一步</w:t>
            </w:r>
            <w:r>
              <w:rPr>
                <w:rFonts w:ascii="仿宋" w:eastAsia="仿宋" w:hAnsi="仿宋" w:hint="eastAsia"/>
                <w:kern w:val="2"/>
                <w:sz w:val="24"/>
                <w:szCs w:val="24"/>
              </w:rPr>
              <w:t>研究</w:t>
            </w:r>
            <w:bookmarkStart w:id="11" w:name="OLE_LINK346"/>
            <w:bookmarkStart w:id="12" w:name="OLE_LINK347"/>
            <w:r>
              <w:rPr>
                <w:rFonts w:ascii="仿宋" w:eastAsia="仿宋" w:hAnsi="仿宋" w:hint="eastAsia"/>
                <w:kern w:val="2"/>
                <w:sz w:val="24"/>
                <w:szCs w:val="24"/>
              </w:rPr>
              <w:t>其形成的纳米</w:t>
            </w:r>
            <w:r>
              <w:rPr>
                <w:rFonts w:ascii="Times New Roman" w:eastAsia="仿宋" w:hAnsi="Times New Roman"/>
                <w:sz w:val="24"/>
              </w:rPr>
              <w:t>TiO</w:t>
            </w:r>
            <w:r>
              <w:rPr>
                <w:rFonts w:ascii="Times New Roman" w:eastAsia="仿宋" w:hAnsi="Times New Roman"/>
                <w:sz w:val="24"/>
                <w:vertAlign w:val="subscript"/>
              </w:rPr>
              <w:t>2</w:t>
            </w:r>
            <w:bookmarkEnd w:id="11"/>
            <w:bookmarkEnd w:id="12"/>
            <w:r>
              <w:rPr>
                <w:rFonts w:ascii="仿宋" w:eastAsia="仿宋" w:hAnsi="仿宋" w:hint="eastAsia"/>
                <w:sz w:val="24"/>
              </w:rPr>
              <w:t>胞外蛋白环</w:t>
            </w:r>
            <w:r>
              <w:rPr>
                <w:rFonts w:ascii="仿宋" w:eastAsia="仿宋" w:hAnsi="仿宋" w:hint="eastAsia"/>
                <w:kern w:val="2"/>
                <w:sz w:val="24"/>
                <w:szCs w:val="24"/>
              </w:rPr>
              <w:t>对水中</w:t>
            </w:r>
            <w:r>
              <w:rPr>
                <w:rFonts w:ascii="Times New Roman" w:eastAsia="仿宋" w:hAnsi="Times New Roman"/>
                <w:sz w:val="24"/>
              </w:rPr>
              <w:t>Cd</w:t>
            </w:r>
            <w:bookmarkStart w:id="13" w:name="OLE_LINK355"/>
            <w:bookmarkStart w:id="14" w:name="OLE_LINK356"/>
            <w:r>
              <w:rPr>
                <w:rFonts w:ascii="Times New Roman" w:eastAsia="仿宋" w:hAnsi="Times New Roman"/>
                <w:sz w:val="24"/>
                <w:vertAlign w:val="superscript"/>
              </w:rPr>
              <w:t>2+</w:t>
            </w:r>
            <w:bookmarkEnd w:id="13"/>
            <w:bookmarkEnd w:id="14"/>
            <w:r>
              <w:rPr>
                <w:rFonts w:ascii="仿宋" w:eastAsia="仿宋" w:hAnsi="仿宋" w:hint="eastAsia"/>
                <w:sz w:val="24"/>
              </w:rPr>
              <w:t>的吸附去除特性。本项目</w:t>
            </w:r>
            <w:r>
              <w:rPr>
                <w:rFonts w:ascii="仿宋" w:eastAsia="仿宋" w:hAnsi="仿宋" w:hint="eastAsia"/>
                <w:kern w:val="2"/>
                <w:sz w:val="24"/>
                <w:szCs w:val="24"/>
              </w:rPr>
              <w:t>对于</w:t>
            </w:r>
            <w:r>
              <w:rPr>
                <w:rFonts w:eastAsia="仿宋_GB2312"/>
                <w:sz w:val="24"/>
              </w:rPr>
              <w:t>更好地处理</w:t>
            </w:r>
            <w:r>
              <w:rPr>
                <w:rFonts w:eastAsia="仿宋_GB2312" w:hint="eastAsia"/>
                <w:sz w:val="24"/>
              </w:rPr>
              <w:t>含</w:t>
            </w:r>
            <w:r>
              <w:rPr>
                <w:rFonts w:ascii="Times New Roman" w:eastAsia="仿宋" w:hAnsi="Times New Roman"/>
                <w:sz w:val="24"/>
              </w:rPr>
              <w:t>Cd</w:t>
            </w:r>
            <w:r>
              <w:rPr>
                <w:rFonts w:ascii="Times New Roman" w:eastAsia="仿宋" w:hAnsi="Times New Roman"/>
                <w:sz w:val="24"/>
                <w:vertAlign w:val="superscript"/>
              </w:rPr>
              <w:t>2+</w:t>
            </w:r>
            <w:r>
              <w:rPr>
                <w:rFonts w:eastAsia="仿宋_GB2312" w:hint="eastAsia"/>
                <w:sz w:val="24"/>
              </w:rPr>
              <w:t>废水提供理论支撑</w:t>
            </w:r>
            <w:r>
              <w:rPr>
                <w:rFonts w:eastAsia="仿宋_GB2312"/>
                <w:sz w:val="24"/>
              </w:rPr>
              <w:t>。</w:t>
            </w:r>
          </w:p>
          <w:p w:rsidR="00DF7050" w:rsidRDefault="00B0178F">
            <w:pPr>
              <w:spacing w:line="360" w:lineRule="auto"/>
              <w:ind w:firstLineChars="200" w:firstLine="480"/>
              <w:rPr>
                <w:rFonts w:ascii="仿宋" w:eastAsia="仿宋" w:hAnsi="仿宋"/>
                <w:sz w:val="24"/>
              </w:rPr>
            </w:pPr>
            <w:r>
              <w:rPr>
                <w:rFonts w:ascii="仿宋" w:eastAsia="仿宋" w:hAnsi="仿宋" w:hint="eastAsia"/>
                <w:sz w:val="24"/>
              </w:rPr>
              <w:t>本课题研究纳米</w:t>
            </w:r>
            <w:r>
              <w:rPr>
                <w:rFonts w:ascii="Times New Roman" w:eastAsia="仿宋" w:hAnsi="Times New Roman"/>
                <w:sz w:val="24"/>
              </w:rPr>
              <w:t>TiO</w:t>
            </w:r>
            <w:r>
              <w:rPr>
                <w:rFonts w:ascii="Times New Roman" w:eastAsia="仿宋" w:hAnsi="Times New Roman"/>
                <w:sz w:val="24"/>
                <w:vertAlign w:val="subscript"/>
              </w:rPr>
              <w:t>2</w:t>
            </w:r>
            <w:r>
              <w:rPr>
                <w:rFonts w:ascii="仿宋" w:eastAsia="仿宋" w:hAnsi="仿宋" w:hint="eastAsia"/>
                <w:sz w:val="24"/>
              </w:rPr>
              <w:t>胞外蛋白环对水中重金属</w:t>
            </w:r>
            <w:r>
              <w:rPr>
                <w:rFonts w:ascii="Times New Roman" w:eastAsia="仿宋" w:hAnsi="Times New Roman"/>
                <w:sz w:val="24"/>
              </w:rPr>
              <w:t>Cd</w:t>
            </w:r>
            <w:r>
              <w:rPr>
                <w:rFonts w:ascii="Times New Roman" w:eastAsia="仿宋" w:hAnsi="Times New Roman"/>
                <w:sz w:val="24"/>
                <w:vertAlign w:val="superscript"/>
              </w:rPr>
              <w:t>2+</w:t>
            </w:r>
            <w:r>
              <w:rPr>
                <w:rFonts w:ascii="仿宋" w:eastAsia="仿宋" w:hAnsi="仿宋" w:hint="eastAsia"/>
                <w:sz w:val="24"/>
              </w:rPr>
              <w:t>去除的特性，</w:t>
            </w:r>
            <w:r>
              <w:rPr>
                <w:rFonts w:ascii="仿宋" w:eastAsia="仿宋" w:hAnsi="仿宋"/>
                <w:sz w:val="24"/>
              </w:rPr>
              <w:t>将重点探讨</w:t>
            </w:r>
            <w:r>
              <w:rPr>
                <w:rFonts w:ascii="Times New Roman" w:eastAsia="仿宋" w:hAnsi="Times New Roman"/>
                <w:sz w:val="24"/>
              </w:rPr>
              <w:t>TiO</w:t>
            </w:r>
            <w:r>
              <w:rPr>
                <w:rFonts w:ascii="Times New Roman" w:eastAsia="仿宋" w:hAnsi="Times New Roman"/>
                <w:sz w:val="24"/>
                <w:vertAlign w:val="subscript"/>
              </w:rPr>
              <w:t>2</w:t>
            </w:r>
            <w:r>
              <w:rPr>
                <w:rFonts w:ascii="仿宋" w:eastAsia="仿宋" w:hAnsi="仿宋" w:hint="eastAsia"/>
                <w:sz w:val="24"/>
              </w:rPr>
              <w:t>纳米材料与蛋白质的结合</w:t>
            </w:r>
            <w:r>
              <w:rPr>
                <w:rFonts w:ascii="仿宋" w:eastAsia="仿宋" w:hAnsi="仿宋"/>
                <w:sz w:val="24"/>
              </w:rPr>
              <w:t>，主要研究内容如下</w:t>
            </w:r>
            <w:r>
              <w:rPr>
                <w:rFonts w:ascii="仿宋" w:eastAsia="仿宋" w:hAnsi="仿宋" w:hint="eastAsia"/>
                <w:sz w:val="24"/>
              </w:rPr>
              <w:t>：</w:t>
            </w:r>
          </w:p>
          <w:p w:rsidR="00DF7050" w:rsidRDefault="00B0178F">
            <w:pPr>
              <w:spacing w:line="360" w:lineRule="auto"/>
              <w:ind w:firstLine="420"/>
              <w:rPr>
                <w:rFonts w:ascii="仿宋" w:eastAsia="仿宋" w:hAnsi="仿宋"/>
                <w:sz w:val="24"/>
              </w:rPr>
            </w:pPr>
            <w:r>
              <w:rPr>
                <w:rFonts w:ascii="仿宋" w:eastAsia="仿宋" w:hAnsi="仿宋" w:hint="eastAsia"/>
                <w:sz w:val="24"/>
              </w:rPr>
              <w:t>（</w:t>
            </w:r>
            <w:r>
              <w:rPr>
                <w:rFonts w:ascii="Times New Roman" w:eastAsia="仿宋" w:hAnsi="Times New Roman"/>
                <w:sz w:val="24"/>
              </w:rPr>
              <w:t>1</w:t>
            </w:r>
            <w:r>
              <w:rPr>
                <w:rFonts w:ascii="仿宋" w:eastAsia="仿宋" w:hAnsi="仿宋" w:hint="eastAsia"/>
                <w:sz w:val="24"/>
              </w:rPr>
              <w:t>）培养课题组前期所获得的细菌（</w:t>
            </w:r>
            <w:r>
              <w:rPr>
                <w:rFonts w:ascii="Times New Roman" w:hAnsi="Times New Roman"/>
                <w:i/>
                <w:iCs/>
                <w:color w:val="333333"/>
                <w:spacing w:val="2"/>
                <w:sz w:val="24"/>
                <w:szCs w:val="24"/>
              </w:rPr>
              <w:t>Enterobacter</w:t>
            </w:r>
            <w:r>
              <w:rPr>
                <w:rFonts w:ascii="Times New Roman" w:hAnsi="Times New Roman"/>
                <w:color w:val="333333"/>
                <w:spacing w:val="2"/>
                <w:sz w:val="24"/>
                <w:szCs w:val="24"/>
              </w:rPr>
              <w:t> </w:t>
            </w:r>
            <w:r>
              <w:rPr>
                <w:rFonts w:ascii="Times New Roman" w:hAnsi="Times New Roman"/>
                <w:color w:val="333333"/>
                <w:spacing w:val="2"/>
                <w:sz w:val="24"/>
                <w:szCs w:val="24"/>
                <w:shd w:val="clear" w:color="auto" w:fill="FCFCFC"/>
              </w:rPr>
              <w:t>sp. FL</w:t>
            </w:r>
            <w:r>
              <w:rPr>
                <w:rFonts w:ascii="Times New Roman" w:hAnsi="Times New Roman"/>
                <w:color w:val="333333"/>
                <w:spacing w:val="2"/>
                <w:sz w:val="24"/>
                <w:szCs w:val="24"/>
              </w:rPr>
              <w:t> </w:t>
            </w:r>
            <w:r>
              <w:rPr>
                <w:rFonts w:ascii="仿宋" w:eastAsia="仿宋" w:hAnsi="仿宋" w:hint="eastAsia"/>
                <w:sz w:val="24"/>
              </w:rPr>
              <w:t>），研究其胞外蛋白产生特性；</w:t>
            </w:r>
          </w:p>
          <w:p w:rsidR="00DF7050" w:rsidRDefault="00B0178F">
            <w:pPr>
              <w:spacing w:line="360" w:lineRule="auto"/>
              <w:ind w:firstLine="420"/>
              <w:rPr>
                <w:rFonts w:ascii="仿宋" w:eastAsia="仿宋" w:hAnsi="仿宋"/>
                <w:sz w:val="24"/>
              </w:rPr>
            </w:pPr>
            <w:r>
              <w:rPr>
                <w:rFonts w:ascii="仿宋" w:eastAsia="仿宋" w:hAnsi="仿宋" w:hint="eastAsia"/>
                <w:sz w:val="24"/>
              </w:rPr>
              <w:t>（</w:t>
            </w:r>
            <w:r>
              <w:rPr>
                <w:rFonts w:ascii="Times New Roman" w:eastAsia="仿宋" w:hAnsi="Times New Roman"/>
                <w:sz w:val="24"/>
              </w:rPr>
              <w:t>2</w:t>
            </w:r>
            <w:r>
              <w:rPr>
                <w:rFonts w:ascii="仿宋" w:eastAsia="仿宋" w:hAnsi="仿宋" w:hint="eastAsia"/>
                <w:sz w:val="24"/>
              </w:rPr>
              <w:t>）研究纳米</w:t>
            </w:r>
            <w:r>
              <w:rPr>
                <w:rFonts w:ascii="Times New Roman" w:eastAsia="仿宋" w:hAnsi="Times New Roman"/>
                <w:sz w:val="24"/>
              </w:rPr>
              <w:t>TiO</w:t>
            </w:r>
            <w:r>
              <w:rPr>
                <w:rFonts w:ascii="Times New Roman" w:eastAsia="仿宋" w:hAnsi="Times New Roman"/>
                <w:sz w:val="24"/>
                <w:vertAlign w:val="subscript"/>
              </w:rPr>
              <w:t>2</w:t>
            </w:r>
            <w:r>
              <w:rPr>
                <w:rFonts w:ascii="仿宋" w:eastAsia="仿宋" w:hAnsi="仿宋" w:hint="eastAsia"/>
                <w:sz w:val="24"/>
              </w:rPr>
              <w:t>蛋白环的形成、稳定性和表征（</w:t>
            </w:r>
            <w:r>
              <w:rPr>
                <w:rFonts w:ascii="Times New Roman" w:eastAsia="仿宋" w:hAnsi="Times New Roman"/>
                <w:sz w:val="24"/>
              </w:rPr>
              <w:t>zeta</w:t>
            </w:r>
            <w:r>
              <w:rPr>
                <w:rFonts w:ascii="仿宋" w:eastAsia="仿宋" w:hAnsi="仿宋" w:hint="eastAsia"/>
                <w:sz w:val="24"/>
              </w:rPr>
              <w:t>电位、红外光谱、粒径分布）；</w:t>
            </w:r>
          </w:p>
          <w:p w:rsidR="00DF7050" w:rsidRDefault="00B0178F">
            <w:pPr>
              <w:spacing w:line="360" w:lineRule="auto"/>
              <w:ind w:firstLine="420"/>
              <w:rPr>
                <w:rFonts w:ascii="仿宋" w:eastAsia="仿宋" w:hAnsi="仿宋"/>
                <w:sz w:val="24"/>
              </w:rPr>
            </w:pPr>
            <w:r>
              <w:rPr>
                <w:rFonts w:ascii="仿宋" w:eastAsia="仿宋" w:hAnsi="仿宋" w:hint="eastAsia"/>
                <w:sz w:val="24"/>
              </w:rPr>
              <w:t>（</w:t>
            </w:r>
            <w:r>
              <w:rPr>
                <w:rFonts w:ascii="Times New Roman" w:eastAsia="仿宋" w:hAnsi="Times New Roman"/>
                <w:sz w:val="24"/>
              </w:rPr>
              <w:t>3</w:t>
            </w:r>
            <w:r>
              <w:rPr>
                <w:rFonts w:ascii="仿宋" w:eastAsia="仿宋" w:hAnsi="仿宋" w:hint="eastAsia"/>
                <w:sz w:val="24"/>
              </w:rPr>
              <w:t>）研究不同粒径纳米</w:t>
            </w:r>
            <w:r>
              <w:rPr>
                <w:rFonts w:ascii="Times New Roman" w:eastAsia="仿宋" w:hAnsi="Times New Roman"/>
                <w:sz w:val="24"/>
              </w:rPr>
              <w:t>TiO</w:t>
            </w:r>
            <w:r>
              <w:rPr>
                <w:rFonts w:ascii="Times New Roman" w:eastAsia="仿宋" w:hAnsi="Times New Roman"/>
                <w:sz w:val="24"/>
                <w:vertAlign w:val="subscript"/>
              </w:rPr>
              <w:t>2</w:t>
            </w:r>
            <w:r>
              <w:rPr>
                <w:rFonts w:ascii="仿宋" w:eastAsia="仿宋" w:hAnsi="仿宋" w:hint="eastAsia"/>
                <w:sz w:val="24"/>
              </w:rPr>
              <w:t>所形成胞外蛋白环对</w:t>
            </w:r>
            <w:r>
              <w:rPr>
                <w:rFonts w:ascii="Times New Roman" w:eastAsia="仿宋" w:hAnsi="Times New Roman"/>
                <w:sz w:val="24"/>
              </w:rPr>
              <w:t>Cd</w:t>
            </w:r>
            <w:r>
              <w:rPr>
                <w:rFonts w:ascii="Times New Roman" w:eastAsia="仿宋" w:hAnsi="Times New Roman"/>
                <w:sz w:val="24"/>
                <w:vertAlign w:val="superscript"/>
              </w:rPr>
              <w:t>2+</w:t>
            </w:r>
            <w:r>
              <w:rPr>
                <w:rFonts w:ascii="仿宋" w:eastAsia="仿宋" w:hAnsi="仿宋" w:hint="eastAsia"/>
                <w:sz w:val="24"/>
              </w:rPr>
              <w:t>的去除特性和机制，探讨不同温度和</w:t>
            </w:r>
            <w:r>
              <w:rPr>
                <w:rFonts w:ascii="Times New Roman" w:eastAsia="仿宋" w:hAnsi="Times New Roman"/>
                <w:sz w:val="24"/>
              </w:rPr>
              <w:t>pH</w:t>
            </w:r>
            <w:r>
              <w:rPr>
                <w:rFonts w:ascii="仿宋" w:eastAsia="仿宋" w:hAnsi="仿宋" w:hint="eastAsia"/>
                <w:sz w:val="24"/>
              </w:rPr>
              <w:t>值条件对</w:t>
            </w:r>
            <w:r>
              <w:rPr>
                <w:rFonts w:ascii="Times New Roman" w:eastAsia="仿宋" w:hAnsi="Times New Roman"/>
                <w:sz w:val="24"/>
              </w:rPr>
              <w:t>Cd</w:t>
            </w:r>
            <w:r>
              <w:rPr>
                <w:rFonts w:ascii="Times New Roman" w:eastAsia="仿宋" w:hAnsi="Times New Roman"/>
                <w:sz w:val="24"/>
                <w:vertAlign w:val="superscript"/>
              </w:rPr>
              <w:t>2+</w:t>
            </w:r>
            <w:r>
              <w:rPr>
                <w:rFonts w:ascii="仿宋" w:eastAsia="仿宋" w:hAnsi="仿宋" w:hint="eastAsia"/>
                <w:sz w:val="24"/>
              </w:rPr>
              <w:t>去除的影响。</w:t>
            </w:r>
          </w:p>
          <w:p w:rsidR="00DF7050" w:rsidRDefault="00B0178F">
            <w:pPr>
              <w:spacing w:line="360" w:lineRule="auto"/>
              <w:ind w:firstLine="420"/>
              <w:rPr>
                <w:rFonts w:ascii="仿宋" w:eastAsia="仿宋" w:hAnsi="仿宋"/>
                <w:sz w:val="24"/>
              </w:rPr>
            </w:pPr>
            <w:r>
              <w:rPr>
                <w:rFonts w:ascii="仿宋" w:eastAsia="仿宋" w:hAnsi="仿宋" w:hint="eastAsia"/>
                <w:sz w:val="24"/>
              </w:rPr>
              <w:t>要解决的主要问题：</w:t>
            </w:r>
          </w:p>
          <w:p w:rsidR="00DF7050" w:rsidRDefault="00B0178F">
            <w:pPr>
              <w:pStyle w:val="aff"/>
              <w:numPr>
                <w:ilvl w:val="0"/>
                <w:numId w:val="1"/>
              </w:numPr>
              <w:spacing w:line="360" w:lineRule="auto"/>
              <w:ind w:firstLineChars="0"/>
              <w:rPr>
                <w:rFonts w:ascii="仿宋" w:eastAsia="仿宋" w:hAnsi="仿宋"/>
                <w:sz w:val="24"/>
              </w:rPr>
            </w:pPr>
            <w:r>
              <w:rPr>
                <w:rFonts w:ascii="仿宋" w:eastAsia="仿宋" w:hAnsi="仿宋" w:hint="eastAsia"/>
                <w:sz w:val="24"/>
              </w:rPr>
              <w:t>纳米</w:t>
            </w:r>
            <w:r>
              <w:rPr>
                <w:rFonts w:eastAsia="仿宋"/>
                <w:sz w:val="24"/>
              </w:rPr>
              <w:t>TiO</w:t>
            </w:r>
            <w:r>
              <w:rPr>
                <w:rFonts w:eastAsia="仿宋"/>
                <w:sz w:val="24"/>
                <w:vertAlign w:val="subscript"/>
              </w:rPr>
              <w:t>2</w:t>
            </w:r>
            <w:r>
              <w:rPr>
                <w:rFonts w:ascii="仿宋" w:eastAsia="仿宋" w:hAnsi="仿宋" w:hint="eastAsia"/>
                <w:sz w:val="24"/>
              </w:rPr>
              <w:t>胞外蛋白环的表面特性；</w:t>
            </w:r>
          </w:p>
          <w:p w:rsidR="00DF7050" w:rsidRDefault="00B0178F">
            <w:pPr>
              <w:pStyle w:val="aff"/>
              <w:numPr>
                <w:ilvl w:val="0"/>
                <w:numId w:val="1"/>
              </w:numPr>
              <w:spacing w:line="360" w:lineRule="auto"/>
              <w:ind w:firstLineChars="0"/>
              <w:rPr>
                <w:rFonts w:ascii="仿宋" w:eastAsia="仿宋" w:hAnsi="仿宋"/>
                <w:sz w:val="24"/>
              </w:rPr>
            </w:pPr>
            <w:r>
              <w:rPr>
                <w:rFonts w:ascii="仿宋" w:eastAsia="仿宋" w:hAnsi="仿宋" w:hint="eastAsia"/>
                <w:sz w:val="24"/>
              </w:rPr>
              <w:t>揭示纳米</w:t>
            </w:r>
            <w:r>
              <w:rPr>
                <w:rFonts w:eastAsia="仿宋"/>
                <w:sz w:val="24"/>
              </w:rPr>
              <w:t>TiO</w:t>
            </w:r>
            <w:r>
              <w:rPr>
                <w:rFonts w:eastAsia="仿宋"/>
                <w:sz w:val="24"/>
                <w:vertAlign w:val="subscript"/>
              </w:rPr>
              <w:t>2</w:t>
            </w:r>
            <w:r>
              <w:rPr>
                <w:rFonts w:ascii="仿宋" w:eastAsia="仿宋" w:hAnsi="仿宋" w:hint="eastAsia"/>
                <w:sz w:val="24"/>
              </w:rPr>
              <w:t>蛋白环对</w:t>
            </w:r>
            <w:r>
              <w:rPr>
                <w:rFonts w:eastAsia="仿宋"/>
                <w:sz w:val="24"/>
              </w:rPr>
              <w:t>Cd</w:t>
            </w:r>
            <w:r>
              <w:rPr>
                <w:rFonts w:eastAsia="仿宋"/>
                <w:sz w:val="24"/>
                <w:vertAlign w:val="superscript"/>
              </w:rPr>
              <w:t>2+</w:t>
            </w:r>
            <w:r>
              <w:rPr>
                <w:rFonts w:ascii="仿宋" w:eastAsia="仿宋" w:hAnsi="仿宋" w:hint="eastAsia"/>
                <w:sz w:val="24"/>
              </w:rPr>
              <w:t>的吸附特性。</w:t>
            </w:r>
          </w:p>
        </w:tc>
      </w:tr>
      <w:tr w:rsidR="00DF7050">
        <w:trPr>
          <w:trHeight w:val="4585"/>
          <w:jc w:val="center"/>
        </w:trPr>
        <w:tc>
          <w:tcPr>
            <w:tcW w:w="9366" w:type="dxa"/>
            <w:gridSpan w:val="8"/>
          </w:tcPr>
          <w:p w:rsidR="00DF7050" w:rsidRDefault="00B0178F">
            <w:pPr>
              <w:rPr>
                <w:rFonts w:eastAsia="楷体_GB2312"/>
                <w:sz w:val="28"/>
                <w:szCs w:val="28"/>
              </w:rPr>
            </w:pPr>
            <w:r>
              <w:rPr>
                <w:rFonts w:eastAsia="楷体_GB2312" w:hint="eastAsia"/>
                <w:sz w:val="28"/>
                <w:szCs w:val="28"/>
              </w:rPr>
              <w:lastRenderedPageBreak/>
              <w:t>国内外研究现状和发展动态</w:t>
            </w:r>
          </w:p>
          <w:p w:rsidR="00DF7050" w:rsidRDefault="00B0178F">
            <w:pPr>
              <w:widowControl w:val="0"/>
              <w:adjustRightInd/>
              <w:snapToGrid/>
              <w:spacing w:after="0" w:line="360" w:lineRule="auto"/>
              <w:ind w:firstLine="420"/>
              <w:jc w:val="both"/>
              <w:rPr>
                <w:rFonts w:ascii="仿宋" w:eastAsia="仿宋" w:hAnsi="仿宋"/>
                <w:kern w:val="2"/>
                <w:sz w:val="24"/>
                <w:szCs w:val="24"/>
              </w:rPr>
            </w:pPr>
            <w:r>
              <w:rPr>
                <w:rFonts w:ascii="仿宋" w:eastAsia="仿宋" w:hAnsi="仿宋" w:hint="eastAsia"/>
                <w:kern w:val="2"/>
                <w:sz w:val="24"/>
                <w:szCs w:val="24"/>
              </w:rPr>
              <w:t>目前，应用纳米材料处理</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hint="eastAsia"/>
                <w:kern w:val="2"/>
                <w:sz w:val="24"/>
                <w:szCs w:val="24"/>
              </w:rPr>
              <w:t>已有不少的研究。杨丽君</w:t>
            </w:r>
            <w:r>
              <w:rPr>
                <w:rFonts w:ascii="Times New Roman" w:eastAsia="仿宋" w:hAnsi="Times New Roman"/>
                <w:kern w:val="2"/>
                <w:sz w:val="24"/>
                <w:szCs w:val="24"/>
                <w:vertAlign w:val="superscript"/>
              </w:rPr>
              <w:t>[1]</w:t>
            </w:r>
            <w:r>
              <w:rPr>
                <w:rFonts w:ascii="仿宋" w:eastAsia="仿宋" w:hAnsi="仿宋" w:hint="eastAsia"/>
                <w:kern w:val="2"/>
                <w:sz w:val="24"/>
                <w:szCs w:val="24"/>
              </w:rPr>
              <w:t>在实验用纳米二氧化钛作吸附剂，去除环境样品中重金属</w:t>
            </w:r>
            <w:r>
              <w:rPr>
                <w:rFonts w:ascii="Times New Roman" w:eastAsia="仿宋" w:hAnsi="Times New Roman"/>
                <w:sz w:val="24"/>
              </w:rPr>
              <w:t>Cd</w:t>
            </w:r>
            <w:r>
              <w:rPr>
                <w:rFonts w:ascii="仿宋" w:eastAsia="仿宋" w:hAnsi="仿宋" w:hint="eastAsia"/>
                <w:kern w:val="2"/>
                <w:sz w:val="24"/>
                <w:szCs w:val="24"/>
              </w:rPr>
              <w:t>，研究了纳米</w:t>
            </w:r>
            <w:r>
              <w:rPr>
                <w:rFonts w:ascii="Times New Roman" w:eastAsia="仿宋" w:hAnsi="Times New Roman"/>
                <w:sz w:val="24"/>
              </w:rPr>
              <w:t>TiO</w:t>
            </w:r>
            <w:r>
              <w:rPr>
                <w:rFonts w:ascii="Times New Roman" w:eastAsia="仿宋" w:hAnsi="Times New Roman"/>
                <w:sz w:val="24"/>
                <w:vertAlign w:val="subscript"/>
              </w:rPr>
              <w:t>2</w:t>
            </w:r>
            <w:r>
              <w:rPr>
                <w:rFonts w:ascii="仿宋" w:eastAsia="仿宋" w:hAnsi="仿宋" w:hint="eastAsia"/>
                <w:kern w:val="2"/>
                <w:sz w:val="24"/>
                <w:szCs w:val="24"/>
              </w:rPr>
              <w:t>在不同</w:t>
            </w:r>
            <w:r>
              <w:rPr>
                <w:rFonts w:ascii="Times New Roman" w:eastAsia="仿宋" w:hAnsi="Times New Roman"/>
                <w:kern w:val="2"/>
                <w:sz w:val="24"/>
                <w:szCs w:val="24"/>
              </w:rPr>
              <w:t>pH</w:t>
            </w:r>
            <w:r>
              <w:rPr>
                <w:rFonts w:ascii="仿宋" w:eastAsia="仿宋" w:hAnsi="仿宋" w:hint="eastAsia"/>
                <w:kern w:val="2"/>
                <w:sz w:val="24"/>
                <w:szCs w:val="24"/>
              </w:rPr>
              <w:t>值、温度条件下对</w:t>
            </w:r>
            <w:r>
              <w:rPr>
                <w:rFonts w:ascii="Times New Roman" w:eastAsia="仿宋" w:hAnsi="Times New Roman"/>
                <w:sz w:val="24"/>
              </w:rPr>
              <w:t>Cd</w:t>
            </w:r>
            <w:r>
              <w:rPr>
                <w:rFonts w:ascii="仿宋" w:eastAsia="仿宋" w:hAnsi="仿宋" w:hint="eastAsia"/>
                <w:kern w:val="2"/>
                <w:sz w:val="24"/>
                <w:szCs w:val="24"/>
              </w:rPr>
              <w:t>的吸附行为及其机理，确定了最佳吸附条件。实验表明在</w:t>
            </w:r>
            <w:r>
              <w:rPr>
                <w:rFonts w:ascii="Times New Roman" w:eastAsia="仿宋" w:hAnsi="Times New Roman"/>
                <w:kern w:val="2"/>
                <w:sz w:val="24"/>
                <w:szCs w:val="24"/>
              </w:rPr>
              <w:t>pH</w:t>
            </w:r>
            <w:r>
              <w:rPr>
                <w:rFonts w:ascii="仿宋" w:eastAsia="仿宋" w:hAnsi="仿宋" w:hint="eastAsia"/>
                <w:kern w:val="2"/>
                <w:sz w:val="24"/>
                <w:szCs w:val="24"/>
              </w:rPr>
              <w:t>为</w:t>
            </w:r>
            <w:r>
              <w:rPr>
                <w:rFonts w:ascii="TimesNewRomanPSMT" w:hAnsi="TimesNewRomanPSMT"/>
                <w:color w:val="000000"/>
                <w:sz w:val="24"/>
              </w:rPr>
              <w:t>4.0-7.0</w:t>
            </w:r>
            <w:r>
              <w:rPr>
                <w:rFonts w:ascii="仿宋" w:eastAsia="仿宋" w:hAnsi="仿宋" w:hint="eastAsia"/>
                <w:kern w:val="2"/>
                <w:sz w:val="24"/>
                <w:szCs w:val="24"/>
              </w:rPr>
              <w:t>，室温</w:t>
            </w:r>
            <w:r>
              <w:rPr>
                <w:rFonts w:ascii="Times New Roman" w:eastAsia="仿宋" w:hAnsi="Times New Roman"/>
                <w:kern w:val="2"/>
                <w:sz w:val="24"/>
                <w:szCs w:val="24"/>
              </w:rPr>
              <w:t>20℃</w:t>
            </w:r>
            <w:r>
              <w:rPr>
                <w:rFonts w:ascii="仿宋" w:eastAsia="仿宋" w:hAnsi="仿宋" w:hint="eastAsia"/>
                <w:kern w:val="2"/>
                <w:sz w:val="24"/>
                <w:szCs w:val="24"/>
              </w:rPr>
              <w:t>范围内，纳米</w:t>
            </w:r>
            <w:r>
              <w:rPr>
                <w:rFonts w:ascii="Times New Roman" w:eastAsia="仿宋" w:hAnsi="Times New Roman"/>
                <w:kern w:val="2"/>
                <w:sz w:val="24"/>
                <w:szCs w:val="24"/>
              </w:rPr>
              <w:t>TiO</w:t>
            </w:r>
            <w:r>
              <w:rPr>
                <w:rFonts w:ascii="TimesNewRomanPSMT" w:hAnsi="TimesNewRomanPSMT"/>
                <w:color w:val="000000"/>
                <w:sz w:val="24"/>
                <w:vertAlign w:val="subscript"/>
              </w:rPr>
              <w:t>2</w:t>
            </w:r>
            <w:r>
              <w:rPr>
                <w:rFonts w:ascii="仿宋" w:eastAsia="仿宋" w:hAnsi="仿宋" w:hint="eastAsia"/>
                <w:kern w:val="2"/>
                <w:sz w:val="24"/>
                <w:szCs w:val="24"/>
              </w:rPr>
              <w:t>可定量地吸附</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hint="eastAsia"/>
                <w:kern w:val="2"/>
                <w:sz w:val="24"/>
                <w:szCs w:val="24"/>
              </w:rPr>
              <w:t>。王慧</w:t>
            </w:r>
            <w:r>
              <w:rPr>
                <w:rFonts w:ascii="Times New Roman" w:eastAsia="仿宋" w:hAnsi="Times New Roman" w:hint="eastAsia"/>
                <w:kern w:val="2"/>
                <w:sz w:val="24"/>
                <w:szCs w:val="24"/>
                <w:vertAlign w:val="superscript"/>
              </w:rPr>
              <w:t>[2]</w:t>
            </w:r>
            <w:r>
              <w:rPr>
                <w:rFonts w:ascii="仿宋" w:eastAsia="仿宋" w:hAnsi="仿宋" w:hint="eastAsia"/>
                <w:kern w:val="2"/>
                <w:sz w:val="24"/>
                <w:szCs w:val="24"/>
              </w:rPr>
              <w:t>在实验室基于氧化石墨烯这种新型吸附材料，对其进行功能化改性制衍生材料。探讨氧化石墨烯及其衍生材料对废水中重金属离子的富集机理。刘占孟等</w:t>
            </w:r>
            <w:r>
              <w:rPr>
                <w:rFonts w:ascii="Times New Roman" w:eastAsia="仿宋" w:hAnsi="Times New Roman" w:hint="eastAsia"/>
                <w:kern w:val="2"/>
                <w:sz w:val="24"/>
                <w:szCs w:val="24"/>
                <w:vertAlign w:val="superscript"/>
              </w:rPr>
              <w:t>[3]</w:t>
            </w:r>
            <w:r>
              <w:rPr>
                <w:rFonts w:ascii="仿宋" w:eastAsia="仿宋" w:hAnsi="仿宋" w:hint="eastAsia"/>
                <w:kern w:val="2"/>
                <w:sz w:val="24"/>
                <w:szCs w:val="24"/>
              </w:rPr>
              <w:t>人在实验室研究制备出纳米</w:t>
            </w:r>
            <w:r>
              <w:rPr>
                <w:rFonts w:ascii="Times New Roman" w:eastAsia="仿宋" w:hAnsi="Times New Roman"/>
                <w:kern w:val="2"/>
                <w:sz w:val="24"/>
                <w:szCs w:val="24"/>
              </w:rPr>
              <w:t>MnO</w:t>
            </w:r>
            <w:r>
              <w:rPr>
                <w:rFonts w:ascii="TimesNewRomanPSMT" w:hAnsi="TimesNewRomanPSMT"/>
                <w:color w:val="000000"/>
                <w:sz w:val="24"/>
                <w:vertAlign w:val="subscript"/>
              </w:rPr>
              <w:t>2</w:t>
            </w:r>
            <w:r>
              <w:rPr>
                <w:rFonts w:ascii="Times New Roman" w:eastAsia="仿宋" w:hAnsi="Times New Roman"/>
                <w:kern w:val="2"/>
                <w:sz w:val="24"/>
                <w:szCs w:val="24"/>
              </w:rPr>
              <w:t>/Fe</w:t>
            </w:r>
            <w:r>
              <w:rPr>
                <w:rFonts w:ascii="Times New Roman" w:eastAsia="仿宋" w:hAnsi="Times New Roman"/>
                <w:kern w:val="2"/>
                <w:sz w:val="24"/>
                <w:szCs w:val="24"/>
                <w:vertAlign w:val="subscript"/>
              </w:rPr>
              <w:t>3</w:t>
            </w:r>
            <w:r>
              <w:rPr>
                <w:rFonts w:ascii="Times New Roman" w:eastAsia="仿宋" w:hAnsi="Times New Roman"/>
                <w:kern w:val="2"/>
                <w:sz w:val="24"/>
                <w:szCs w:val="24"/>
              </w:rPr>
              <w:t>O</w:t>
            </w:r>
            <w:r>
              <w:rPr>
                <w:rFonts w:ascii="TimesNewRomanPSMT" w:hAnsi="TimesNewRomanPSMT"/>
                <w:color w:val="000000"/>
                <w:sz w:val="24"/>
                <w:vertAlign w:val="subscript"/>
              </w:rPr>
              <w:t>4</w:t>
            </w:r>
            <w:r>
              <w:rPr>
                <w:rFonts w:ascii="仿宋" w:eastAsia="仿宋" w:hAnsi="仿宋" w:hint="eastAsia"/>
                <w:kern w:val="2"/>
                <w:sz w:val="24"/>
                <w:szCs w:val="24"/>
              </w:rPr>
              <w:t>，并将其用于含</w:t>
            </w:r>
            <w:r>
              <w:rPr>
                <w:rFonts w:ascii="Times New Roman" w:eastAsia="仿宋" w:hAnsi="Times New Roman"/>
                <w:sz w:val="24"/>
              </w:rPr>
              <w:t>Cd</w:t>
            </w:r>
            <w:r>
              <w:rPr>
                <w:rFonts w:ascii="仿宋" w:eastAsia="仿宋" w:hAnsi="仿宋" w:hint="eastAsia"/>
                <w:kern w:val="2"/>
                <w:sz w:val="24"/>
                <w:szCs w:val="24"/>
              </w:rPr>
              <w:t>溶液的吸附考察了吸附效果的影响因素，并研究了纳米</w:t>
            </w:r>
            <w:r>
              <w:rPr>
                <w:rFonts w:ascii="Times New Roman" w:eastAsia="仿宋" w:hAnsi="Times New Roman"/>
                <w:kern w:val="2"/>
                <w:sz w:val="24"/>
                <w:szCs w:val="24"/>
              </w:rPr>
              <w:t>MnO</w:t>
            </w:r>
            <w:r>
              <w:rPr>
                <w:rFonts w:ascii="Times New Roman" w:eastAsia="仿宋" w:hAnsi="Times New Roman"/>
                <w:kern w:val="2"/>
                <w:sz w:val="24"/>
                <w:szCs w:val="24"/>
                <w:vertAlign w:val="subscript"/>
              </w:rPr>
              <w:t>2</w:t>
            </w:r>
            <w:r>
              <w:rPr>
                <w:rFonts w:ascii="Times New Roman" w:eastAsia="仿宋" w:hAnsi="Times New Roman"/>
                <w:kern w:val="2"/>
                <w:sz w:val="24"/>
                <w:szCs w:val="24"/>
              </w:rPr>
              <w:t>/Fe</w:t>
            </w:r>
            <w:r>
              <w:rPr>
                <w:rFonts w:ascii="Times New Roman" w:eastAsia="仿宋" w:hAnsi="Times New Roman"/>
                <w:kern w:val="2"/>
                <w:sz w:val="24"/>
                <w:szCs w:val="24"/>
                <w:vertAlign w:val="subscript"/>
              </w:rPr>
              <w:t>3</w:t>
            </w:r>
            <w:r>
              <w:rPr>
                <w:rFonts w:ascii="Times New Roman" w:eastAsia="仿宋" w:hAnsi="Times New Roman"/>
                <w:kern w:val="2"/>
                <w:sz w:val="24"/>
                <w:szCs w:val="24"/>
              </w:rPr>
              <w:t>O</w:t>
            </w:r>
            <w:r>
              <w:rPr>
                <w:rFonts w:ascii="Times New Roman" w:eastAsia="仿宋" w:hAnsi="Times New Roman"/>
                <w:kern w:val="2"/>
                <w:sz w:val="24"/>
                <w:szCs w:val="24"/>
                <w:vertAlign w:val="subscript"/>
              </w:rPr>
              <w:t>4</w:t>
            </w:r>
            <w:r>
              <w:rPr>
                <w:rFonts w:ascii="仿宋" w:eastAsia="仿宋" w:hAnsi="仿宋" w:hint="eastAsia"/>
                <w:kern w:val="2"/>
                <w:sz w:val="24"/>
                <w:szCs w:val="24"/>
              </w:rPr>
              <w:t>的重复使用性能。</w:t>
            </w:r>
            <w:r>
              <w:fldChar w:fldCharType="begin"/>
            </w:r>
            <w:r>
              <w:instrText xml:space="preserve"> HYPERLINK "https://www.sciencedirect.com/science/article/pii/S221478531731204X" \l "!" </w:instrText>
            </w:r>
            <w:r>
              <w:fldChar w:fldCharType="separate"/>
            </w:r>
            <w:r>
              <w:rPr>
                <w:rFonts w:ascii="Times New Roman" w:eastAsia="仿宋" w:hAnsi="Times New Roman"/>
                <w:kern w:val="2"/>
                <w:sz w:val="24"/>
                <w:szCs w:val="24"/>
              </w:rPr>
              <w:t>ParthJoshi</w:t>
            </w:r>
            <w:r>
              <w:rPr>
                <w:rFonts w:ascii="Times New Roman" w:eastAsia="仿宋" w:hAnsi="Times New Roman"/>
                <w:kern w:val="2"/>
                <w:sz w:val="24"/>
                <w:szCs w:val="24"/>
              </w:rPr>
              <w:fldChar w:fldCharType="end"/>
            </w:r>
            <w:r>
              <w:rPr>
                <w:rFonts w:ascii="仿宋" w:eastAsia="仿宋" w:hAnsi="仿宋" w:hint="eastAsia"/>
                <w:kern w:val="2"/>
                <w:sz w:val="24"/>
                <w:szCs w:val="24"/>
              </w:rPr>
              <w:t>等</w:t>
            </w:r>
            <w:r>
              <w:rPr>
                <w:rFonts w:ascii="Times New Roman" w:eastAsia="仿宋" w:hAnsi="Times New Roman"/>
                <w:kern w:val="2"/>
                <w:sz w:val="24"/>
                <w:szCs w:val="24"/>
                <w:vertAlign w:val="superscript"/>
              </w:rPr>
              <w:t>[</w:t>
            </w:r>
            <w:r>
              <w:rPr>
                <w:rFonts w:ascii="Times New Roman" w:eastAsia="仿宋" w:hAnsi="Times New Roman" w:hint="eastAsia"/>
                <w:kern w:val="2"/>
                <w:sz w:val="24"/>
                <w:szCs w:val="24"/>
                <w:vertAlign w:val="superscript"/>
              </w:rPr>
              <w:t>4</w:t>
            </w:r>
            <w:r>
              <w:rPr>
                <w:rFonts w:ascii="Times New Roman" w:eastAsia="仿宋" w:hAnsi="Times New Roman"/>
                <w:kern w:val="2"/>
                <w:sz w:val="24"/>
                <w:szCs w:val="24"/>
                <w:vertAlign w:val="superscript"/>
              </w:rPr>
              <w:t>]</w:t>
            </w:r>
            <w:r>
              <w:rPr>
                <w:rFonts w:ascii="仿宋" w:eastAsia="仿宋" w:hAnsi="仿宋" w:hint="eastAsia"/>
                <w:kern w:val="2"/>
                <w:sz w:val="24"/>
                <w:szCs w:val="24"/>
              </w:rPr>
              <w:t>通过</w:t>
            </w:r>
            <w:r>
              <w:rPr>
                <w:rFonts w:ascii="仿宋" w:eastAsia="仿宋" w:hAnsi="仿宋"/>
                <w:kern w:val="2"/>
                <w:sz w:val="24"/>
                <w:szCs w:val="24"/>
              </w:rPr>
              <w:t>合成羟基磷灰石纳米粒子</w:t>
            </w:r>
            <w:r>
              <w:rPr>
                <w:rFonts w:ascii="仿宋" w:eastAsia="仿宋" w:hAnsi="仿宋" w:hint="eastAsia"/>
                <w:kern w:val="2"/>
                <w:sz w:val="24"/>
                <w:szCs w:val="24"/>
              </w:rPr>
              <w:t>，</w:t>
            </w:r>
            <w:r>
              <w:rPr>
                <w:rFonts w:ascii="仿宋" w:eastAsia="仿宋" w:hAnsi="仿宋"/>
                <w:kern w:val="2"/>
                <w:sz w:val="24"/>
                <w:szCs w:val="24"/>
              </w:rPr>
              <w:t>从水溶液中吸附</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kern w:val="2"/>
                <w:sz w:val="24"/>
                <w:szCs w:val="24"/>
              </w:rPr>
              <w:t>。实验</w:t>
            </w:r>
            <w:r>
              <w:rPr>
                <w:rFonts w:ascii="仿宋" w:eastAsia="仿宋" w:hAnsi="仿宋" w:hint="eastAsia"/>
                <w:kern w:val="2"/>
                <w:sz w:val="24"/>
                <w:szCs w:val="24"/>
              </w:rPr>
              <w:t>研究了该纳米材料去除</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hint="eastAsia"/>
                <w:kern w:val="2"/>
                <w:sz w:val="24"/>
                <w:szCs w:val="24"/>
              </w:rPr>
              <w:t>的两步机制：首先在</w:t>
            </w:r>
            <w:r>
              <w:rPr>
                <w:rFonts w:ascii="仿宋" w:eastAsia="仿宋" w:hAnsi="仿宋"/>
                <w:kern w:val="2"/>
                <w:sz w:val="24"/>
                <w:szCs w:val="24"/>
              </w:rPr>
              <w:t>羟基磷灰石纳米粒子</w:t>
            </w:r>
            <w:r>
              <w:rPr>
                <w:rFonts w:ascii="仿宋" w:eastAsia="仿宋" w:hAnsi="仿宋" w:hint="eastAsia"/>
                <w:kern w:val="2"/>
                <w:sz w:val="24"/>
                <w:szCs w:val="24"/>
              </w:rPr>
              <w:t>的</w:t>
            </w:r>
            <w:r>
              <w:rPr>
                <w:rFonts w:ascii="Times New Roman" w:eastAsia="仿宋" w:hAnsi="Times New Roman"/>
                <w:kern w:val="2"/>
                <w:sz w:val="24"/>
                <w:szCs w:val="24"/>
              </w:rPr>
              <w:t>≡POH</w:t>
            </w:r>
            <w:r>
              <w:rPr>
                <w:rFonts w:ascii="仿宋" w:eastAsia="仿宋" w:hAnsi="仿宋" w:hint="eastAsia"/>
                <w:kern w:val="2"/>
                <w:sz w:val="24"/>
                <w:szCs w:val="24"/>
              </w:rPr>
              <w:t>位点上</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hint="eastAsia"/>
                <w:kern w:val="2"/>
                <w:sz w:val="24"/>
                <w:szCs w:val="24"/>
              </w:rPr>
              <w:t>的快速表面络合，其次是与</w:t>
            </w:r>
            <w:r>
              <w:rPr>
                <w:rFonts w:ascii="Times New Roman" w:eastAsia="仿宋" w:hAnsi="Times New Roman" w:hint="eastAsia"/>
                <w:kern w:val="2"/>
                <w:sz w:val="24"/>
                <w:szCs w:val="24"/>
              </w:rPr>
              <w:t>Ca</w:t>
            </w:r>
            <w:r>
              <w:rPr>
                <w:rFonts w:ascii="Times New Roman" w:eastAsia="仿宋" w:hAnsi="Times New Roman"/>
                <w:kern w:val="2"/>
                <w:sz w:val="24"/>
                <w:szCs w:val="24"/>
                <w:vertAlign w:val="superscript"/>
              </w:rPr>
              <w:t>2+</w:t>
            </w:r>
            <w:r>
              <w:rPr>
                <w:rFonts w:ascii="仿宋" w:eastAsia="仿宋" w:hAnsi="仿宋" w:hint="eastAsia"/>
                <w:kern w:val="2"/>
                <w:sz w:val="24"/>
                <w:szCs w:val="24"/>
              </w:rPr>
              <w:t>的离子交换或含</w:t>
            </w:r>
            <w:r>
              <w:rPr>
                <w:rFonts w:ascii="Times New Roman" w:eastAsia="仿宋" w:hAnsi="Times New Roman"/>
                <w:sz w:val="24"/>
              </w:rPr>
              <w:t>Cd</w:t>
            </w:r>
            <w:r>
              <w:rPr>
                <w:rFonts w:ascii="仿宋" w:eastAsia="仿宋" w:hAnsi="仿宋" w:hint="eastAsia"/>
                <w:kern w:val="2"/>
                <w:sz w:val="24"/>
                <w:szCs w:val="24"/>
              </w:rPr>
              <w:t>的羟基磷灰石的沉淀。</w:t>
            </w:r>
          </w:p>
          <w:p w:rsidR="00DF7050" w:rsidRDefault="00B0178F">
            <w:pPr>
              <w:widowControl w:val="0"/>
              <w:adjustRightInd/>
              <w:snapToGrid/>
              <w:spacing w:after="0" w:line="360" w:lineRule="auto"/>
              <w:ind w:firstLine="420"/>
              <w:jc w:val="both"/>
              <w:rPr>
                <w:rFonts w:ascii="仿宋" w:eastAsia="仿宋" w:hAnsi="仿宋"/>
                <w:kern w:val="2"/>
                <w:sz w:val="24"/>
                <w:szCs w:val="24"/>
              </w:rPr>
            </w:pPr>
            <w:r>
              <w:rPr>
                <w:rFonts w:ascii="仿宋" w:eastAsia="仿宋" w:hAnsi="仿宋" w:hint="eastAsia"/>
                <w:kern w:val="2"/>
                <w:sz w:val="24"/>
                <w:szCs w:val="24"/>
              </w:rPr>
              <w:t>同样，对于胞外聚合物吸附</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hint="eastAsia"/>
                <w:kern w:val="2"/>
                <w:sz w:val="24"/>
                <w:szCs w:val="24"/>
              </w:rPr>
              <w:t>也有一些研究。苏春彦</w:t>
            </w:r>
            <w:r>
              <w:rPr>
                <w:rFonts w:ascii="Times New Roman" w:eastAsia="仿宋" w:hAnsi="Times New Roman" w:hint="eastAsia"/>
                <w:kern w:val="2"/>
                <w:sz w:val="24"/>
                <w:szCs w:val="24"/>
                <w:vertAlign w:val="superscript"/>
              </w:rPr>
              <w:t>[5]</w:t>
            </w:r>
            <w:r>
              <w:rPr>
                <w:rFonts w:ascii="仿宋" w:eastAsia="仿宋" w:hAnsi="仿宋" w:hint="eastAsia"/>
                <w:kern w:val="2"/>
                <w:sz w:val="24"/>
                <w:szCs w:val="24"/>
              </w:rPr>
              <w:t>研究了自然水体生物膜胞外聚合物的主要有机成分胞外多糖和胞外蛋白对</w:t>
            </w:r>
            <w:r>
              <w:rPr>
                <w:rFonts w:ascii="Times New Roman" w:eastAsia="仿宋" w:hAnsi="Times New Roman"/>
                <w:kern w:val="2"/>
                <w:sz w:val="24"/>
                <w:szCs w:val="24"/>
              </w:rPr>
              <w:t>Pb</w:t>
            </w:r>
            <w:r>
              <w:rPr>
                <w:rFonts w:ascii="Times New Roman" w:eastAsia="仿宋" w:hAnsi="Times New Roman"/>
                <w:kern w:val="2"/>
                <w:sz w:val="24"/>
                <w:szCs w:val="24"/>
                <w:vertAlign w:val="superscript"/>
              </w:rPr>
              <w:t>2+</w:t>
            </w:r>
            <w:r>
              <w:rPr>
                <w:rFonts w:ascii="仿宋" w:eastAsia="仿宋" w:hAnsi="仿宋" w:hint="eastAsia"/>
                <w:kern w:val="2"/>
                <w:sz w:val="24"/>
                <w:szCs w:val="24"/>
              </w:rPr>
              <w:t>和</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hint="eastAsia"/>
                <w:kern w:val="2"/>
                <w:sz w:val="24"/>
                <w:szCs w:val="24"/>
              </w:rPr>
              <w:t>的吸附规律。初步探讨了温度、时间、</w:t>
            </w:r>
            <w:r>
              <w:rPr>
                <w:rFonts w:ascii="Times New Roman" w:eastAsia="仿宋" w:hAnsi="Times New Roman"/>
                <w:kern w:val="2"/>
                <w:sz w:val="24"/>
                <w:szCs w:val="24"/>
              </w:rPr>
              <w:t>pH</w:t>
            </w:r>
            <w:r>
              <w:rPr>
                <w:rFonts w:ascii="仿宋" w:eastAsia="仿宋" w:hAnsi="仿宋" w:hint="eastAsia"/>
                <w:kern w:val="2"/>
                <w:sz w:val="24"/>
                <w:szCs w:val="24"/>
              </w:rPr>
              <w:t>值、铅镉共存等因素对吸附规律的影响。结果表明最佳吸附条件为金属离子溶液</w:t>
            </w:r>
            <w:r>
              <w:rPr>
                <w:rFonts w:ascii="Times New Roman" w:eastAsia="仿宋" w:hAnsi="Times New Roman"/>
                <w:kern w:val="2"/>
                <w:sz w:val="24"/>
                <w:szCs w:val="24"/>
              </w:rPr>
              <w:t>pH</w:t>
            </w:r>
            <w:r>
              <w:rPr>
                <w:rFonts w:ascii="仿宋" w:eastAsia="仿宋" w:hAnsi="仿宋" w:hint="eastAsia"/>
                <w:kern w:val="2"/>
                <w:sz w:val="24"/>
                <w:szCs w:val="24"/>
              </w:rPr>
              <w:t>值为</w:t>
            </w:r>
            <w:r>
              <w:rPr>
                <w:rFonts w:ascii="TimesNewRomanPSMT" w:hAnsi="TimesNewRomanPSMT"/>
                <w:color w:val="000000"/>
                <w:sz w:val="24"/>
              </w:rPr>
              <w:t>6</w:t>
            </w:r>
            <w:r>
              <w:rPr>
                <w:rFonts w:ascii="仿宋" w:eastAsia="仿宋" w:hAnsi="仿宋" w:hint="eastAsia"/>
                <w:kern w:val="2"/>
                <w:sz w:val="24"/>
                <w:szCs w:val="24"/>
              </w:rPr>
              <w:t>,</w:t>
            </w:r>
            <w:r>
              <w:rPr>
                <w:rFonts w:ascii="仿宋" w:eastAsia="仿宋" w:hAnsi="仿宋" w:hint="eastAsia"/>
                <w:kern w:val="2"/>
                <w:sz w:val="24"/>
                <w:szCs w:val="24"/>
              </w:rPr>
              <w:t>吸附温度为</w:t>
            </w:r>
            <w:r>
              <w:rPr>
                <w:rFonts w:ascii="TimesNewRomanPSMT" w:hAnsi="TimesNewRomanPSMT"/>
                <w:color w:val="000000"/>
                <w:sz w:val="24"/>
              </w:rPr>
              <w:t>20</w:t>
            </w:r>
            <w:r>
              <w:rPr>
                <w:rFonts w:ascii="Times New Roman" w:eastAsia="仿宋" w:hAnsi="Times New Roman"/>
                <w:kern w:val="2"/>
                <w:sz w:val="24"/>
                <w:szCs w:val="24"/>
              </w:rPr>
              <w:t>℃</w:t>
            </w:r>
            <w:r>
              <w:rPr>
                <w:rFonts w:ascii="仿宋" w:eastAsia="仿宋" w:hAnsi="仿宋" w:hint="eastAsia"/>
                <w:kern w:val="2"/>
                <w:sz w:val="24"/>
                <w:szCs w:val="24"/>
              </w:rPr>
              <w:t>,</w:t>
            </w:r>
            <w:r>
              <w:rPr>
                <w:rFonts w:ascii="仿宋" w:eastAsia="仿宋" w:hAnsi="仿宋" w:hint="eastAsia"/>
                <w:kern w:val="2"/>
                <w:sz w:val="24"/>
                <w:szCs w:val="24"/>
              </w:rPr>
              <w:t>吸附时间为</w:t>
            </w:r>
            <w:r>
              <w:rPr>
                <w:rFonts w:ascii="TimesNewRomanPSMT" w:hAnsi="TimesNewRomanPSMT"/>
                <w:color w:val="000000"/>
                <w:sz w:val="24"/>
              </w:rPr>
              <w:t>6</w:t>
            </w:r>
            <w:r>
              <w:rPr>
                <w:rFonts w:ascii="Times New Roman" w:eastAsia="仿宋" w:hAnsi="Times New Roman"/>
                <w:kern w:val="2"/>
                <w:sz w:val="24"/>
                <w:szCs w:val="24"/>
              </w:rPr>
              <w:t>h</w:t>
            </w:r>
            <w:r>
              <w:rPr>
                <w:rFonts w:ascii="仿宋" w:eastAsia="仿宋" w:hAnsi="仿宋" w:hint="eastAsia"/>
                <w:kern w:val="2"/>
                <w:sz w:val="24"/>
                <w:szCs w:val="24"/>
              </w:rPr>
              <w:t>。</w:t>
            </w:r>
            <w:r>
              <w:rPr>
                <w:rFonts w:ascii="Times New Roman" w:eastAsia="仿宋" w:hAnsi="Times New Roman"/>
                <w:kern w:val="2"/>
                <w:sz w:val="24"/>
                <w:szCs w:val="24"/>
              </w:rPr>
              <w:t>Pb</w:t>
            </w:r>
            <w:r>
              <w:rPr>
                <w:rFonts w:ascii="仿宋" w:eastAsia="仿宋" w:hAnsi="仿宋" w:hint="eastAsia"/>
                <w:kern w:val="2"/>
                <w:sz w:val="24"/>
                <w:szCs w:val="24"/>
              </w:rPr>
              <w:t>的存在对胞外多糖和胞外蛋白吸附</w:t>
            </w:r>
            <w:r>
              <w:rPr>
                <w:rFonts w:ascii="Times New Roman" w:eastAsia="仿宋" w:hAnsi="Times New Roman"/>
                <w:sz w:val="24"/>
              </w:rPr>
              <w:t>Cd</w:t>
            </w:r>
            <w:r>
              <w:rPr>
                <w:rFonts w:ascii="仿宋" w:eastAsia="仿宋" w:hAnsi="仿宋" w:hint="eastAsia"/>
                <w:kern w:val="2"/>
                <w:sz w:val="24"/>
                <w:szCs w:val="24"/>
              </w:rPr>
              <w:t>的能力均有较大的影响，而</w:t>
            </w:r>
            <w:r>
              <w:rPr>
                <w:rFonts w:ascii="Times New Roman" w:eastAsia="仿宋" w:hAnsi="Times New Roman"/>
                <w:sz w:val="24"/>
              </w:rPr>
              <w:t>Cd</w:t>
            </w:r>
            <w:r>
              <w:rPr>
                <w:rFonts w:ascii="仿宋" w:eastAsia="仿宋" w:hAnsi="仿宋" w:hint="eastAsia"/>
                <w:kern w:val="2"/>
                <w:sz w:val="24"/>
                <w:szCs w:val="24"/>
              </w:rPr>
              <w:t>的存在对两种吸附剂吸附</w:t>
            </w:r>
            <w:r>
              <w:rPr>
                <w:rFonts w:ascii="Times New Roman" w:eastAsia="仿宋" w:hAnsi="Times New Roman"/>
                <w:kern w:val="2"/>
                <w:sz w:val="24"/>
                <w:szCs w:val="24"/>
              </w:rPr>
              <w:t>Pb</w:t>
            </w:r>
            <w:r>
              <w:rPr>
                <w:rFonts w:ascii="仿宋" w:eastAsia="仿宋" w:hAnsi="仿宋" w:hint="eastAsia"/>
                <w:kern w:val="2"/>
                <w:sz w:val="24"/>
                <w:szCs w:val="24"/>
              </w:rPr>
              <w:t>的能力干扰较小。</w:t>
            </w:r>
            <w:r>
              <w:rPr>
                <w:rFonts w:ascii="仿宋" w:eastAsia="仿宋" w:hAnsi="仿宋"/>
                <w:kern w:val="2"/>
                <w:sz w:val="24"/>
                <w:szCs w:val="24"/>
              </w:rPr>
              <w:t>胞外蛋白是活性污泥</w:t>
            </w:r>
            <w:r>
              <w:rPr>
                <w:rFonts w:ascii="仿宋" w:eastAsia="仿宋" w:hAnsi="仿宋" w:hint="eastAsia"/>
                <w:kern w:val="2"/>
                <w:sz w:val="24"/>
                <w:szCs w:val="24"/>
              </w:rPr>
              <w:t>胞外聚合物</w:t>
            </w:r>
            <w:r>
              <w:rPr>
                <w:rFonts w:ascii="仿宋" w:eastAsia="仿宋" w:hAnsi="仿宋"/>
                <w:kern w:val="2"/>
                <w:sz w:val="24"/>
                <w:szCs w:val="24"/>
              </w:rPr>
              <w:t>的最主要成分</w:t>
            </w:r>
            <w:r>
              <w:rPr>
                <w:rFonts w:ascii="仿宋" w:eastAsia="仿宋" w:hAnsi="仿宋" w:hint="eastAsia"/>
                <w:kern w:val="2"/>
                <w:sz w:val="24"/>
                <w:szCs w:val="24"/>
              </w:rPr>
              <w:t>,</w:t>
            </w:r>
            <w:r>
              <w:rPr>
                <w:rFonts w:ascii="仿宋" w:eastAsia="仿宋" w:hAnsi="仿宋"/>
                <w:kern w:val="2"/>
                <w:sz w:val="24"/>
                <w:szCs w:val="24"/>
              </w:rPr>
              <w:t>对</w:t>
            </w:r>
            <w:r>
              <w:rPr>
                <w:rFonts w:ascii="仿宋" w:eastAsia="仿宋" w:hAnsi="仿宋" w:hint="eastAsia"/>
                <w:kern w:val="2"/>
                <w:sz w:val="24"/>
                <w:szCs w:val="24"/>
              </w:rPr>
              <w:t>纳米</w:t>
            </w:r>
            <w:r>
              <w:rPr>
                <w:rFonts w:ascii="Times New Roman" w:eastAsia="仿宋" w:hAnsi="Times New Roman"/>
                <w:kern w:val="2"/>
                <w:sz w:val="24"/>
                <w:szCs w:val="24"/>
              </w:rPr>
              <w:t>TiO</w:t>
            </w:r>
            <w:r>
              <w:rPr>
                <w:rFonts w:ascii="Times New Roman" w:hAnsi="Times New Roman"/>
                <w:color w:val="000000"/>
                <w:sz w:val="24"/>
                <w:vertAlign w:val="subscript"/>
              </w:rPr>
              <w:t>2</w:t>
            </w:r>
            <w:r>
              <w:rPr>
                <w:rFonts w:ascii="仿宋" w:eastAsia="仿宋" w:hAnsi="仿宋"/>
                <w:kern w:val="2"/>
                <w:sz w:val="24"/>
                <w:szCs w:val="24"/>
              </w:rPr>
              <w:t>具有较强的结合能力</w:t>
            </w:r>
            <w:r>
              <w:rPr>
                <w:rFonts w:ascii="Times New Roman" w:eastAsia="仿宋" w:hAnsi="Times New Roman"/>
                <w:kern w:val="2"/>
                <w:sz w:val="24"/>
                <w:szCs w:val="24"/>
                <w:vertAlign w:val="superscript"/>
              </w:rPr>
              <w:t xml:space="preserve">[6] [7] </w:t>
            </w:r>
            <w:r>
              <w:rPr>
                <w:rFonts w:ascii="仿宋" w:eastAsia="仿宋" w:hAnsi="仿宋"/>
                <w:kern w:val="2"/>
                <w:sz w:val="24"/>
                <w:szCs w:val="24"/>
              </w:rPr>
              <w:t>。胞外蛋白中的巯基、羧基等官能团对重金属具有较强的结合能力，而课题组先前的研究也证明蛋白质对重金属</w:t>
            </w:r>
            <w:r>
              <w:rPr>
                <w:rFonts w:ascii="Times New Roman" w:eastAsia="仿宋" w:hAnsi="Times New Roman" w:hint="eastAsia"/>
                <w:kern w:val="2"/>
                <w:sz w:val="24"/>
                <w:szCs w:val="24"/>
              </w:rPr>
              <w:t>Cd</w:t>
            </w:r>
            <w:r>
              <w:rPr>
                <w:rFonts w:ascii="仿宋" w:eastAsia="仿宋" w:hAnsi="仿宋"/>
                <w:kern w:val="2"/>
                <w:sz w:val="24"/>
                <w:szCs w:val="24"/>
              </w:rPr>
              <w:t>具有较强的亲和力</w:t>
            </w:r>
            <w:r>
              <w:rPr>
                <w:rFonts w:ascii="Times New Roman" w:eastAsia="仿宋" w:hAnsi="Times New Roman"/>
                <w:kern w:val="2"/>
                <w:sz w:val="24"/>
                <w:szCs w:val="24"/>
                <w:vertAlign w:val="superscript"/>
              </w:rPr>
              <w:t>[8]</w:t>
            </w:r>
            <w:r>
              <w:rPr>
                <w:rFonts w:ascii="仿宋" w:eastAsia="仿宋" w:hAnsi="仿宋"/>
                <w:kern w:val="2"/>
                <w:sz w:val="24"/>
                <w:szCs w:val="24"/>
              </w:rPr>
              <w:t>。蛋白质在</w:t>
            </w:r>
            <w:bookmarkStart w:id="15" w:name="OLE_LINK335"/>
            <w:bookmarkStart w:id="16" w:name="OLE_LINK334"/>
            <w:r>
              <w:rPr>
                <w:rFonts w:ascii="Times New Roman" w:eastAsia="仿宋" w:hAnsi="Times New Roman" w:hint="eastAsia"/>
                <w:kern w:val="2"/>
                <w:sz w:val="24"/>
                <w:szCs w:val="24"/>
              </w:rPr>
              <w:t>纳米颗粒</w:t>
            </w:r>
            <w:bookmarkEnd w:id="15"/>
            <w:bookmarkEnd w:id="16"/>
            <w:r>
              <w:rPr>
                <w:rFonts w:ascii="仿宋" w:eastAsia="仿宋" w:hAnsi="仿宋"/>
                <w:kern w:val="2"/>
                <w:sz w:val="24"/>
                <w:szCs w:val="24"/>
              </w:rPr>
              <w:t>表面的吸附结合是一个动态吸附过程，该过程取决于两者的亲和力，最终结果是对</w:t>
            </w:r>
            <w:r>
              <w:rPr>
                <w:rFonts w:ascii="Times New Roman" w:eastAsia="仿宋" w:hAnsi="Times New Roman"/>
                <w:kern w:val="2"/>
                <w:sz w:val="24"/>
                <w:szCs w:val="24"/>
              </w:rPr>
              <w:t>NPs</w:t>
            </w:r>
            <w:r>
              <w:rPr>
                <w:rFonts w:ascii="仿宋" w:eastAsia="仿宋" w:hAnsi="仿宋"/>
                <w:kern w:val="2"/>
                <w:sz w:val="24"/>
                <w:szCs w:val="24"/>
              </w:rPr>
              <w:t>表面亲和力较高的蛋白取代对其亲和力较低的蛋白，且不可逆地结合在</w:t>
            </w:r>
            <w:r>
              <w:rPr>
                <w:rFonts w:ascii="Times New Roman" w:eastAsia="仿宋" w:hAnsi="Times New Roman"/>
                <w:kern w:val="2"/>
                <w:sz w:val="24"/>
                <w:szCs w:val="24"/>
              </w:rPr>
              <w:t>NPs</w:t>
            </w:r>
            <w:r>
              <w:rPr>
                <w:rFonts w:ascii="仿宋" w:eastAsia="仿宋" w:hAnsi="仿宋"/>
                <w:kern w:val="2"/>
                <w:sz w:val="24"/>
                <w:szCs w:val="24"/>
              </w:rPr>
              <w:t>表面形成蛋白环</w:t>
            </w:r>
            <w:r>
              <w:rPr>
                <w:rFonts w:ascii="Times New Roman" w:eastAsia="仿宋" w:hAnsi="Times New Roman"/>
                <w:kern w:val="2"/>
                <w:sz w:val="24"/>
                <w:szCs w:val="24"/>
                <w:vertAlign w:val="superscript"/>
              </w:rPr>
              <w:t>[9]</w:t>
            </w:r>
            <w:r>
              <w:rPr>
                <w:rFonts w:ascii="仿宋" w:eastAsia="仿宋" w:hAnsi="仿宋"/>
                <w:kern w:val="2"/>
                <w:sz w:val="24"/>
                <w:szCs w:val="24"/>
              </w:rPr>
              <w:t>。因此</w:t>
            </w:r>
            <w:r>
              <w:rPr>
                <w:rFonts w:ascii="仿宋" w:eastAsia="仿宋" w:hAnsi="仿宋"/>
                <w:kern w:val="2"/>
                <w:sz w:val="24"/>
                <w:szCs w:val="24"/>
              </w:rPr>
              <w:t>，蛋白质在</w:t>
            </w:r>
            <w:r>
              <w:rPr>
                <w:rFonts w:ascii="仿宋" w:eastAsia="仿宋" w:hAnsi="仿宋" w:hint="eastAsia"/>
                <w:kern w:val="2"/>
                <w:sz w:val="24"/>
                <w:szCs w:val="24"/>
              </w:rPr>
              <w:t>纳米颗粒</w:t>
            </w:r>
            <w:r>
              <w:rPr>
                <w:rFonts w:ascii="仿宋" w:eastAsia="仿宋" w:hAnsi="仿宋"/>
                <w:kern w:val="2"/>
                <w:sz w:val="24"/>
                <w:szCs w:val="24"/>
              </w:rPr>
              <w:t>表面的负载将会改变</w:t>
            </w:r>
            <w:r>
              <w:rPr>
                <w:rFonts w:ascii="仿宋" w:eastAsia="仿宋" w:hAnsi="仿宋" w:hint="eastAsia"/>
                <w:kern w:val="2"/>
                <w:sz w:val="24"/>
                <w:szCs w:val="24"/>
              </w:rPr>
              <w:t>纳米颗粒</w:t>
            </w:r>
            <w:r>
              <w:rPr>
                <w:rFonts w:ascii="仿宋" w:eastAsia="仿宋" w:hAnsi="仿宋"/>
                <w:kern w:val="2"/>
                <w:sz w:val="24"/>
                <w:szCs w:val="24"/>
              </w:rPr>
              <w:t>对污染物的吸附</w:t>
            </w:r>
            <w:r>
              <w:rPr>
                <w:rFonts w:ascii="Times New Roman" w:eastAsia="仿宋" w:hAnsi="Times New Roman"/>
                <w:kern w:val="2"/>
                <w:sz w:val="24"/>
                <w:szCs w:val="24"/>
                <w:vertAlign w:val="superscript"/>
              </w:rPr>
              <w:t>[10]</w:t>
            </w:r>
            <w:r>
              <w:rPr>
                <w:rFonts w:ascii="仿宋" w:eastAsia="仿宋" w:hAnsi="仿宋"/>
                <w:kern w:val="2"/>
                <w:sz w:val="24"/>
                <w:szCs w:val="24"/>
              </w:rPr>
              <w:t>。实际上，</w:t>
            </w:r>
            <w:r>
              <w:rPr>
                <w:rFonts w:ascii="Times New Roman" w:eastAsia="仿宋" w:hAnsi="Times New Roman"/>
                <w:kern w:val="2"/>
                <w:sz w:val="24"/>
                <w:szCs w:val="24"/>
              </w:rPr>
              <w:t>Sheng</w:t>
            </w:r>
            <w:r>
              <w:rPr>
                <w:rFonts w:ascii="仿宋" w:eastAsia="仿宋" w:hAnsi="仿宋"/>
                <w:kern w:val="2"/>
                <w:sz w:val="24"/>
                <w:szCs w:val="24"/>
              </w:rPr>
              <w:t xml:space="preserve"> </w:t>
            </w:r>
            <w:r>
              <w:rPr>
                <w:rFonts w:ascii="仿宋" w:eastAsia="仿宋" w:hAnsi="仿宋"/>
                <w:kern w:val="2"/>
                <w:sz w:val="24"/>
                <w:szCs w:val="24"/>
              </w:rPr>
              <w:t>等</w:t>
            </w:r>
            <w:r>
              <w:rPr>
                <w:rFonts w:ascii="Times New Roman" w:eastAsia="仿宋" w:hAnsi="Times New Roman"/>
                <w:kern w:val="2"/>
                <w:sz w:val="24"/>
                <w:szCs w:val="24"/>
                <w:vertAlign w:val="superscript"/>
              </w:rPr>
              <w:t>[11]</w:t>
            </w:r>
            <w:r>
              <w:rPr>
                <w:rFonts w:ascii="仿宋" w:eastAsia="仿宋" w:hAnsi="仿宋"/>
                <w:kern w:val="2"/>
                <w:sz w:val="24"/>
                <w:szCs w:val="24"/>
              </w:rPr>
              <w:t>结果表明，负载蛋白质的</w:t>
            </w:r>
            <w:r>
              <w:rPr>
                <w:rFonts w:ascii="仿宋" w:eastAsia="仿宋" w:hAnsi="仿宋" w:hint="eastAsia"/>
                <w:kern w:val="2"/>
                <w:sz w:val="24"/>
                <w:szCs w:val="24"/>
              </w:rPr>
              <w:t>纳米颗粒</w:t>
            </w:r>
            <w:r>
              <w:rPr>
                <w:rFonts w:ascii="仿宋" w:eastAsia="仿宋" w:hAnsi="仿宋"/>
                <w:kern w:val="2"/>
                <w:sz w:val="24"/>
                <w:szCs w:val="24"/>
              </w:rPr>
              <w:t>增强了对</w:t>
            </w:r>
            <w:r>
              <w:rPr>
                <w:rFonts w:ascii="Times New Roman" w:eastAsia="仿宋" w:hAnsi="Times New Roman"/>
                <w:kern w:val="2"/>
                <w:sz w:val="24"/>
                <w:szCs w:val="24"/>
              </w:rPr>
              <w:t>Cd</w:t>
            </w:r>
            <w:r>
              <w:rPr>
                <w:rFonts w:ascii="仿宋" w:eastAsia="仿宋" w:hAnsi="仿宋"/>
                <w:kern w:val="2"/>
                <w:sz w:val="24"/>
                <w:szCs w:val="24"/>
              </w:rPr>
              <w:t>的吸收。</w:t>
            </w:r>
          </w:p>
          <w:p w:rsidR="00DF7050" w:rsidRDefault="00B0178F">
            <w:pPr>
              <w:widowControl w:val="0"/>
              <w:adjustRightInd/>
              <w:snapToGrid/>
              <w:spacing w:after="0" w:line="360" w:lineRule="auto"/>
              <w:ind w:firstLine="420"/>
              <w:jc w:val="both"/>
              <w:rPr>
                <w:rFonts w:ascii="仿宋" w:eastAsia="仿宋" w:hAnsi="仿宋"/>
                <w:kern w:val="2"/>
                <w:sz w:val="24"/>
                <w:szCs w:val="24"/>
              </w:rPr>
            </w:pPr>
            <w:r>
              <w:rPr>
                <w:rFonts w:ascii="仿宋" w:eastAsia="仿宋" w:hAnsi="仿宋" w:hint="eastAsia"/>
                <w:kern w:val="2"/>
                <w:sz w:val="24"/>
                <w:szCs w:val="24"/>
              </w:rPr>
              <w:t>研究表明</w:t>
            </w:r>
            <w:r>
              <w:rPr>
                <w:rFonts w:ascii="仿宋" w:eastAsia="仿宋" w:hAnsi="仿宋" w:hint="eastAsia"/>
                <w:sz w:val="24"/>
              </w:rPr>
              <w:t>纳米</w:t>
            </w:r>
            <w:r>
              <w:rPr>
                <w:rFonts w:ascii="Times New Roman" w:eastAsia="仿宋" w:hAnsi="Times New Roman"/>
                <w:sz w:val="24"/>
              </w:rPr>
              <w:t>TiO</w:t>
            </w:r>
            <w:r>
              <w:rPr>
                <w:rFonts w:ascii="Times New Roman" w:eastAsia="仿宋" w:hAnsi="Times New Roman"/>
                <w:sz w:val="24"/>
                <w:vertAlign w:val="subscript"/>
              </w:rPr>
              <w:t>2</w:t>
            </w:r>
            <w:r>
              <w:rPr>
                <w:rFonts w:ascii="Times New Roman" w:eastAsia="仿宋" w:hAnsi="Times New Roman" w:hint="eastAsia"/>
                <w:sz w:val="24"/>
              </w:rPr>
              <w:t>对蛋白质的吸附能力较强</w:t>
            </w:r>
            <w:r>
              <w:rPr>
                <w:rFonts w:ascii="Times New Roman" w:eastAsia="仿宋" w:hAnsi="Times New Roman" w:hint="eastAsia"/>
                <w:sz w:val="24"/>
                <w:vertAlign w:val="superscript"/>
              </w:rPr>
              <w:t>[12]</w:t>
            </w:r>
            <w:r>
              <w:rPr>
                <w:rFonts w:ascii="Times New Roman" w:eastAsia="仿宋" w:hAnsi="Times New Roman" w:hint="eastAsia"/>
                <w:sz w:val="24"/>
              </w:rPr>
              <w:t>，而</w:t>
            </w:r>
            <w:r>
              <w:rPr>
                <w:rFonts w:ascii="仿宋" w:eastAsia="仿宋" w:hAnsi="仿宋" w:hint="eastAsia"/>
                <w:kern w:val="2"/>
                <w:sz w:val="24"/>
                <w:szCs w:val="24"/>
              </w:rPr>
              <w:t>纳米材料胞外蛋白环去除废水中</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hint="eastAsia"/>
                <w:kern w:val="2"/>
                <w:sz w:val="24"/>
                <w:szCs w:val="24"/>
              </w:rPr>
              <w:t>的研究相对较少。因此，以含</w:t>
            </w:r>
            <w:r>
              <w:rPr>
                <w:rFonts w:ascii="Times New Roman" w:eastAsia="仿宋" w:hAnsi="Times New Roman" w:hint="eastAsia"/>
                <w:kern w:val="2"/>
                <w:sz w:val="24"/>
                <w:szCs w:val="24"/>
              </w:rPr>
              <w:t>Cd</w:t>
            </w:r>
            <w:r>
              <w:rPr>
                <w:rFonts w:ascii="仿宋" w:eastAsia="仿宋" w:hAnsi="仿宋" w:hint="eastAsia"/>
                <w:kern w:val="2"/>
                <w:sz w:val="24"/>
                <w:szCs w:val="24"/>
              </w:rPr>
              <w:t>废水为处理对象，通过将纳米材料与胞外蛋白结合形成纳米颗粒蛋白环去除废水中的</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Times New Roman" w:eastAsia="仿宋_GB2312" w:hAnsi="Times New Roman" w:hint="eastAsia"/>
                <w:kern w:val="2"/>
                <w:sz w:val="24"/>
                <w:szCs w:val="24"/>
              </w:rPr>
              <w:t>，</w:t>
            </w:r>
            <w:r>
              <w:rPr>
                <w:rFonts w:ascii="仿宋" w:eastAsia="仿宋" w:hAnsi="仿宋" w:hint="eastAsia"/>
                <w:kern w:val="2"/>
                <w:sz w:val="24"/>
                <w:szCs w:val="24"/>
              </w:rPr>
              <w:t>并解析其相关的作用机理</w:t>
            </w:r>
            <w:r>
              <w:rPr>
                <w:rFonts w:ascii="Times New Roman" w:eastAsia="仿宋_GB2312" w:hAnsi="Times New Roman" w:hint="eastAsia"/>
                <w:kern w:val="2"/>
                <w:sz w:val="24"/>
                <w:szCs w:val="24"/>
              </w:rPr>
              <w:t>，</w:t>
            </w:r>
            <w:r>
              <w:rPr>
                <w:rFonts w:ascii="仿宋" w:eastAsia="仿宋" w:hAnsi="仿宋" w:hint="eastAsia"/>
                <w:kern w:val="2"/>
                <w:sz w:val="24"/>
                <w:szCs w:val="24"/>
              </w:rPr>
              <w:t>为含</w:t>
            </w:r>
            <w:r>
              <w:rPr>
                <w:rFonts w:ascii="Times New Roman" w:eastAsia="仿宋" w:hAnsi="Times New Roman" w:hint="eastAsia"/>
                <w:kern w:val="2"/>
                <w:sz w:val="24"/>
                <w:szCs w:val="24"/>
              </w:rPr>
              <w:t>Cd</w:t>
            </w:r>
            <w:r>
              <w:rPr>
                <w:rFonts w:ascii="仿宋" w:eastAsia="仿宋" w:hAnsi="仿宋" w:hint="eastAsia"/>
                <w:kern w:val="2"/>
                <w:sz w:val="24"/>
                <w:szCs w:val="24"/>
              </w:rPr>
              <w:t>废水的高效处理和稳定达标提供理论指导。</w:t>
            </w:r>
          </w:p>
          <w:p w:rsidR="00DF7050" w:rsidRDefault="00B0178F">
            <w:pPr>
              <w:widowControl w:val="0"/>
              <w:adjustRightInd/>
              <w:snapToGrid/>
              <w:spacing w:after="0" w:line="360" w:lineRule="auto"/>
              <w:rPr>
                <w:rFonts w:ascii="仿宋" w:eastAsia="仿宋" w:hAnsi="仿宋"/>
                <w:kern w:val="2"/>
                <w:sz w:val="24"/>
                <w:szCs w:val="24"/>
              </w:rPr>
            </w:pPr>
            <w:r>
              <w:rPr>
                <w:rFonts w:ascii="仿宋" w:eastAsia="仿宋" w:hAnsi="仿宋" w:hint="eastAsia"/>
                <w:kern w:val="2"/>
                <w:sz w:val="24"/>
                <w:szCs w:val="24"/>
              </w:rPr>
              <w:t>参考文献：</w:t>
            </w:r>
          </w:p>
          <w:p w:rsidR="00DF7050" w:rsidRDefault="00B0178F">
            <w:pPr>
              <w:widowControl w:val="0"/>
              <w:adjustRightInd/>
              <w:snapToGrid/>
              <w:spacing w:after="0" w:line="360" w:lineRule="auto"/>
              <w:jc w:val="both"/>
              <w:rPr>
                <w:rFonts w:ascii="仿宋" w:eastAsia="仿宋" w:hAnsi="仿宋" w:cs="Arial"/>
                <w:color w:val="333333"/>
                <w:kern w:val="2"/>
                <w:sz w:val="24"/>
                <w:szCs w:val="24"/>
                <w:shd w:val="clear" w:color="auto" w:fill="FFFFFF"/>
              </w:rPr>
            </w:pPr>
            <w:r>
              <w:rPr>
                <w:rFonts w:ascii="Times New Roman" w:eastAsia="仿宋" w:hAnsi="Times New Roman"/>
                <w:color w:val="333333"/>
                <w:kern w:val="2"/>
                <w:sz w:val="24"/>
                <w:szCs w:val="24"/>
                <w:shd w:val="clear" w:color="auto" w:fill="FFFFFF"/>
              </w:rPr>
              <w:t>[1]</w:t>
            </w:r>
            <w:r>
              <w:rPr>
                <w:rFonts w:ascii="仿宋" w:eastAsia="仿宋" w:hAnsi="仿宋" w:cs="Arial"/>
                <w:color w:val="333333"/>
                <w:kern w:val="2"/>
                <w:sz w:val="24"/>
                <w:szCs w:val="24"/>
                <w:shd w:val="clear" w:color="auto" w:fill="FFFFFF"/>
              </w:rPr>
              <w:t>杨丽君</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纳米二氧化钛对环境样品中镉的吸附性能研究</w:t>
            </w:r>
            <w:r>
              <w:rPr>
                <w:rFonts w:ascii="仿宋" w:eastAsia="仿宋" w:hAnsi="仿宋" w:cs="Arial"/>
                <w:color w:val="333333"/>
                <w:kern w:val="2"/>
                <w:sz w:val="24"/>
                <w:szCs w:val="24"/>
                <w:shd w:val="clear" w:color="auto" w:fill="FFFFFF"/>
              </w:rPr>
              <w:t>[</w:t>
            </w:r>
            <w:r>
              <w:rPr>
                <w:rFonts w:ascii="Times New Roman" w:eastAsia="仿宋" w:hAnsi="Times New Roman"/>
                <w:color w:val="333333"/>
                <w:kern w:val="2"/>
                <w:sz w:val="24"/>
                <w:szCs w:val="24"/>
                <w:shd w:val="clear" w:color="auto" w:fill="FFFFFF"/>
              </w:rPr>
              <w:t>D</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辽宁大学</w:t>
            </w:r>
            <w:r>
              <w:rPr>
                <w:rFonts w:ascii="仿宋" w:eastAsia="仿宋" w:hAnsi="仿宋" w:cs="Arial"/>
                <w:color w:val="333333"/>
                <w:kern w:val="2"/>
                <w:sz w:val="24"/>
                <w:szCs w:val="24"/>
                <w:shd w:val="clear" w:color="auto" w:fill="FFFFFF"/>
              </w:rPr>
              <w:t>,</w:t>
            </w:r>
            <w:r>
              <w:rPr>
                <w:rFonts w:ascii="Times New Roman" w:eastAsia="仿宋" w:hAnsi="Times New Roman"/>
                <w:color w:val="333333"/>
                <w:kern w:val="2"/>
                <w:sz w:val="24"/>
                <w:szCs w:val="24"/>
                <w:shd w:val="clear" w:color="auto" w:fill="FFFFFF"/>
              </w:rPr>
              <w:t>2011</w:t>
            </w:r>
            <w:r>
              <w:rPr>
                <w:rFonts w:ascii="仿宋" w:eastAsia="仿宋" w:hAnsi="仿宋" w:cs="Arial"/>
                <w:color w:val="333333"/>
                <w:kern w:val="2"/>
                <w:sz w:val="24"/>
                <w:szCs w:val="24"/>
                <w:shd w:val="clear" w:color="auto" w:fill="FFFFFF"/>
              </w:rPr>
              <w:t>.</w:t>
            </w:r>
          </w:p>
          <w:p w:rsidR="00DF7050" w:rsidRDefault="00B0178F">
            <w:pPr>
              <w:widowControl w:val="0"/>
              <w:adjustRightInd/>
              <w:snapToGrid/>
              <w:spacing w:after="0" w:line="360" w:lineRule="auto"/>
              <w:jc w:val="both"/>
              <w:rPr>
                <w:rFonts w:ascii="仿宋" w:eastAsia="仿宋" w:hAnsi="仿宋" w:cs="Arial"/>
                <w:color w:val="333333"/>
                <w:kern w:val="2"/>
                <w:sz w:val="24"/>
                <w:szCs w:val="24"/>
                <w:shd w:val="clear" w:color="auto" w:fill="FFFFFF"/>
              </w:rPr>
            </w:pPr>
            <w:r>
              <w:rPr>
                <w:rFonts w:ascii="Times New Roman" w:eastAsia="仿宋" w:hAnsi="Times New Roman"/>
                <w:color w:val="333333"/>
                <w:kern w:val="2"/>
                <w:sz w:val="24"/>
                <w:szCs w:val="24"/>
                <w:shd w:val="clear" w:color="auto" w:fill="FFFFFF"/>
              </w:rPr>
              <w:t>[2]</w:t>
            </w:r>
            <w:r>
              <w:rPr>
                <w:rFonts w:ascii="仿宋" w:eastAsia="仿宋" w:hAnsi="仿宋" w:cs="Arial" w:hint="eastAsia"/>
                <w:color w:val="333333"/>
                <w:kern w:val="2"/>
                <w:sz w:val="24"/>
                <w:szCs w:val="24"/>
                <w:shd w:val="clear" w:color="auto" w:fill="FFFFFF"/>
              </w:rPr>
              <w:t>王慧</w:t>
            </w:r>
            <w:r>
              <w:rPr>
                <w:rFonts w:ascii="仿宋" w:eastAsia="仿宋" w:hAnsi="仿宋" w:cs="Arial" w:hint="eastAsia"/>
                <w:color w:val="333333"/>
                <w:kern w:val="2"/>
                <w:sz w:val="24"/>
                <w:szCs w:val="24"/>
                <w:shd w:val="clear" w:color="auto" w:fill="FFFFFF"/>
              </w:rPr>
              <w:t>.</w:t>
            </w:r>
            <w:r>
              <w:rPr>
                <w:rFonts w:ascii="仿宋" w:eastAsia="仿宋" w:hAnsi="仿宋" w:cs="Arial" w:hint="eastAsia"/>
                <w:color w:val="333333"/>
                <w:kern w:val="2"/>
                <w:sz w:val="24"/>
                <w:szCs w:val="24"/>
                <w:shd w:val="clear" w:color="auto" w:fill="FFFFFF"/>
              </w:rPr>
              <w:t>氧化石墨烯及其功能化改性材料富集水中重金属离子机理研究</w:t>
            </w:r>
            <w:r>
              <w:rPr>
                <w:rFonts w:ascii="仿宋" w:eastAsia="仿宋" w:hAnsi="仿宋" w:cs="Arial" w:hint="eastAsia"/>
                <w:color w:val="333333"/>
                <w:kern w:val="2"/>
                <w:sz w:val="24"/>
                <w:szCs w:val="24"/>
                <w:shd w:val="clear" w:color="auto" w:fill="FFFFFF"/>
              </w:rPr>
              <w:t>[</w:t>
            </w:r>
            <w:r>
              <w:rPr>
                <w:rFonts w:ascii="Times New Roman" w:eastAsia="仿宋" w:hAnsi="Times New Roman"/>
                <w:color w:val="333333"/>
                <w:kern w:val="2"/>
                <w:sz w:val="24"/>
                <w:szCs w:val="24"/>
                <w:shd w:val="clear" w:color="auto" w:fill="FFFFFF"/>
              </w:rPr>
              <w:t>D</w:t>
            </w:r>
            <w:r>
              <w:rPr>
                <w:rFonts w:ascii="仿宋" w:eastAsia="仿宋" w:hAnsi="仿宋" w:cs="Arial" w:hint="eastAsia"/>
                <w:color w:val="333333"/>
                <w:kern w:val="2"/>
                <w:sz w:val="24"/>
                <w:szCs w:val="24"/>
                <w:shd w:val="clear" w:color="auto" w:fill="FFFFFF"/>
              </w:rPr>
              <w:t>].</w:t>
            </w:r>
            <w:r>
              <w:rPr>
                <w:rFonts w:ascii="仿宋" w:eastAsia="仿宋" w:hAnsi="仿宋" w:cs="Arial" w:hint="eastAsia"/>
                <w:color w:val="333333"/>
                <w:kern w:val="2"/>
                <w:sz w:val="24"/>
                <w:szCs w:val="24"/>
                <w:shd w:val="clear" w:color="auto" w:fill="FFFFFF"/>
              </w:rPr>
              <w:t>湖南大</w:t>
            </w:r>
            <w:r>
              <w:rPr>
                <w:rFonts w:ascii="仿宋" w:eastAsia="仿宋" w:hAnsi="仿宋" w:cs="Arial" w:hint="eastAsia"/>
                <w:color w:val="333333"/>
                <w:kern w:val="2"/>
                <w:sz w:val="24"/>
                <w:szCs w:val="24"/>
                <w:shd w:val="clear" w:color="auto" w:fill="FFFFFF"/>
              </w:rPr>
              <w:lastRenderedPageBreak/>
              <w:t>学</w:t>
            </w:r>
            <w:r>
              <w:rPr>
                <w:rFonts w:ascii="仿宋" w:eastAsia="仿宋" w:hAnsi="仿宋" w:cs="Arial" w:hint="eastAsia"/>
                <w:color w:val="333333"/>
                <w:kern w:val="2"/>
                <w:sz w:val="24"/>
                <w:szCs w:val="24"/>
                <w:shd w:val="clear" w:color="auto" w:fill="FFFFFF"/>
              </w:rPr>
              <w:t>,</w:t>
            </w:r>
            <w:r>
              <w:rPr>
                <w:rFonts w:ascii="Times New Roman" w:eastAsia="仿宋" w:hAnsi="Times New Roman"/>
                <w:color w:val="333333"/>
                <w:kern w:val="2"/>
                <w:sz w:val="24"/>
                <w:szCs w:val="24"/>
                <w:shd w:val="clear" w:color="auto" w:fill="FFFFFF"/>
              </w:rPr>
              <w:t>2016</w:t>
            </w:r>
            <w:r>
              <w:rPr>
                <w:rFonts w:ascii="仿宋" w:eastAsia="仿宋" w:hAnsi="仿宋" w:cs="Arial" w:hint="eastAsia"/>
                <w:color w:val="333333"/>
                <w:kern w:val="2"/>
                <w:sz w:val="24"/>
                <w:szCs w:val="24"/>
                <w:shd w:val="clear" w:color="auto" w:fill="FFFFFF"/>
              </w:rPr>
              <w:t>.</w:t>
            </w:r>
          </w:p>
          <w:p w:rsidR="00DF7050" w:rsidRDefault="00B0178F">
            <w:pPr>
              <w:widowControl w:val="0"/>
              <w:adjustRightInd/>
              <w:snapToGrid/>
              <w:spacing w:after="0" w:line="360" w:lineRule="auto"/>
              <w:jc w:val="both"/>
              <w:rPr>
                <w:rFonts w:ascii="仿宋" w:eastAsia="仿宋" w:hAnsi="仿宋" w:cs="Arial"/>
                <w:color w:val="333333"/>
                <w:kern w:val="2"/>
                <w:sz w:val="24"/>
                <w:szCs w:val="24"/>
                <w:shd w:val="clear" w:color="auto" w:fill="FFFFFF"/>
              </w:rPr>
            </w:pPr>
            <w:r>
              <w:rPr>
                <w:rFonts w:ascii="Times New Roman" w:eastAsia="宋体" w:hAnsi="Times New Roman"/>
                <w:color w:val="333333"/>
                <w:kern w:val="2"/>
                <w:sz w:val="24"/>
                <w:szCs w:val="24"/>
                <w:shd w:val="clear" w:color="auto" w:fill="FFFFFF"/>
              </w:rPr>
              <w:t>[3]</w:t>
            </w:r>
            <w:r>
              <w:rPr>
                <w:rFonts w:ascii="仿宋" w:eastAsia="仿宋" w:hAnsi="仿宋" w:cs="Arial"/>
                <w:color w:val="333333"/>
                <w:kern w:val="2"/>
                <w:sz w:val="24"/>
                <w:szCs w:val="24"/>
                <w:shd w:val="clear" w:color="auto" w:fill="FFFFFF"/>
              </w:rPr>
              <w:t>刘占孟</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叶鑫</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李静</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陈惠民</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唐朝春</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鲁秀国</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纳米</w:t>
            </w:r>
            <w:r>
              <w:rPr>
                <w:rFonts w:ascii="Times New Roman" w:eastAsia="仿宋" w:hAnsi="Times New Roman"/>
                <w:kern w:val="2"/>
                <w:sz w:val="24"/>
                <w:szCs w:val="24"/>
              </w:rPr>
              <w:t>MnO</w:t>
            </w:r>
            <w:r>
              <w:rPr>
                <w:rFonts w:ascii="Times New Roman" w:eastAsia="仿宋" w:hAnsi="Times New Roman"/>
                <w:kern w:val="2"/>
                <w:sz w:val="24"/>
                <w:szCs w:val="24"/>
                <w:vertAlign w:val="subscript"/>
              </w:rPr>
              <w:t>2</w:t>
            </w:r>
            <w:r>
              <w:rPr>
                <w:rFonts w:ascii="Times New Roman" w:eastAsia="仿宋" w:hAnsi="Times New Roman"/>
                <w:kern w:val="2"/>
                <w:sz w:val="24"/>
                <w:szCs w:val="24"/>
              </w:rPr>
              <w:t>/Fe</w:t>
            </w:r>
            <w:r>
              <w:rPr>
                <w:rFonts w:ascii="Times New Roman" w:eastAsia="仿宋" w:hAnsi="Times New Roman"/>
                <w:kern w:val="2"/>
                <w:sz w:val="24"/>
                <w:szCs w:val="24"/>
                <w:vertAlign w:val="subscript"/>
              </w:rPr>
              <w:t>3</w:t>
            </w:r>
            <w:r>
              <w:rPr>
                <w:rFonts w:ascii="Times New Roman" w:eastAsia="仿宋" w:hAnsi="Times New Roman"/>
                <w:kern w:val="2"/>
                <w:sz w:val="24"/>
                <w:szCs w:val="24"/>
              </w:rPr>
              <w:t>O</w:t>
            </w:r>
            <w:r>
              <w:rPr>
                <w:rFonts w:ascii="Times New Roman" w:eastAsia="仿宋" w:hAnsi="Times New Roman"/>
                <w:kern w:val="2"/>
                <w:sz w:val="24"/>
                <w:szCs w:val="24"/>
                <w:vertAlign w:val="subscript"/>
              </w:rPr>
              <w:t>4</w:t>
            </w:r>
            <w:r>
              <w:rPr>
                <w:rFonts w:ascii="Times New Roman" w:eastAsia="仿宋" w:hAnsi="Times New Roman" w:hint="eastAsia"/>
                <w:kern w:val="2"/>
                <w:sz w:val="24"/>
                <w:szCs w:val="24"/>
              </w:rPr>
              <w:t>对</w:t>
            </w:r>
            <w:r>
              <w:rPr>
                <w:rFonts w:ascii="仿宋" w:eastAsia="仿宋" w:hAnsi="仿宋" w:cs="Arial"/>
                <w:color w:val="333333"/>
                <w:kern w:val="2"/>
                <w:sz w:val="24"/>
                <w:szCs w:val="24"/>
                <w:shd w:val="clear" w:color="auto" w:fill="FFFFFF"/>
              </w:rPr>
              <w:t>镉离子的静态吸附</w:t>
            </w:r>
            <w:r>
              <w:rPr>
                <w:rFonts w:ascii="仿宋" w:eastAsia="仿宋" w:hAnsi="仿宋" w:cs="Arial"/>
                <w:color w:val="333333"/>
                <w:kern w:val="2"/>
                <w:sz w:val="24"/>
                <w:szCs w:val="24"/>
                <w:shd w:val="clear" w:color="auto" w:fill="FFFFFF"/>
              </w:rPr>
              <w:t>[</w:t>
            </w:r>
            <w:r>
              <w:rPr>
                <w:rFonts w:ascii="Times New Roman" w:eastAsia="仿宋" w:hAnsi="Times New Roman"/>
                <w:color w:val="333333"/>
                <w:kern w:val="2"/>
                <w:sz w:val="24"/>
                <w:szCs w:val="24"/>
                <w:shd w:val="clear" w:color="auto" w:fill="FFFFFF"/>
              </w:rPr>
              <w:t>J</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化工环保</w:t>
            </w:r>
            <w:r>
              <w:rPr>
                <w:rFonts w:ascii="仿宋" w:eastAsia="仿宋" w:hAnsi="仿宋" w:cs="Arial"/>
                <w:color w:val="333333"/>
                <w:kern w:val="2"/>
                <w:sz w:val="24"/>
                <w:szCs w:val="24"/>
                <w:shd w:val="clear" w:color="auto" w:fill="FFFFFF"/>
              </w:rPr>
              <w:t>,</w:t>
            </w:r>
            <w:r>
              <w:rPr>
                <w:rFonts w:ascii="Times New Roman" w:eastAsia="仿宋" w:hAnsi="Times New Roman"/>
                <w:color w:val="333333"/>
                <w:kern w:val="2"/>
                <w:sz w:val="24"/>
                <w:szCs w:val="24"/>
                <w:shd w:val="clear" w:color="auto" w:fill="FFFFFF"/>
              </w:rPr>
              <w:t>2016,36(03):263-267</w:t>
            </w:r>
            <w:r>
              <w:rPr>
                <w:rFonts w:ascii="仿宋" w:eastAsia="仿宋" w:hAnsi="仿宋" w:cs="Arial"/>
                <w:color w:val="333333"/>
                <w:kern w:val="2"/>
                <w:sz w:val="24"/>
                <w:szCs w:val="24"/>
                <w:shd w:val="clear" w:color="auto" w:fill="FFFFFF"/>
              </w:rPr>
              <w:t>.</w:t>
            </w:r>
          </w:p>
          <w:p w:rsidR="00DF7050" w:rsidRDefault="00B0178F">
            <w:pPr>
              <w:widowControl w:val="0"/>
              <w:adjustRightInd/>
              <w:snapToGrid/>
              <w:spacing w:after="0" w:line="360" w:lineRule="auto"/>
              <w:jc w:val="both"/>
              <w:rPr>
                <w:rFonts w:ascii="Times New Roman" w:eastAsia="宋体" w:hAnsi="Times New Roman"/>
                <w:color w:val="333333"/>
                <w:kern w:val="2"/>
                <w:sz w:val="24"/>
                <w:szCs w:val="24"/>
                <w:shd w:val="clear" w:color="auto" w:fill="FFFFFF"/>
              </w:rPr>
            </w:pPr>
            <w:r>
              <w:rPr>
                <w:rFonts w:ascii="Times New Roman" w:eastAsia="宋体" w:hAnsi="Times New Roman"/>
                <w:color w:val="333333"/>
                <w:kern w:val="2"/>
                <w:sz w:val="24"/>
                <w:szCs w:val="24"/>
                <w:shd w:val="clear" w:color="auto" w:fill="FFFFFF"/>
              </w:rPr>
              <w:t xml:space="preserve">[4] </w:t>
            </w:r>
            <w:proofErr w:type="spellStart"/>
            <w:r>
              <w:rPr>
                <w:rFonts w:ascii="Times New Roman" w:eastAsia="宋体" w:hAnsi="Times New Roman"/>
                <w:color w:val="333333"/>
                <w:kern w:val="2"/>
                <w:sz w:val="24"/>
                <w:szCs w:val="24"/>
                <w:shd w:val="clear" w:color="auto" w:fill="FFFFFF"/>
              </w:rPr>
              <w:t>Parth</w:t>
            </w:r>
            <w:proofErr w:type="spellEnd"/>
            <w:r>
              <w:rPr>
                <w:rFonts w:ascii="Times New Roman" w:eastAsia="宋体" w:hAnsi="Times New Roman"/>
                <w:color w:val="333333"/>
                <w:kern w:val="2"/>
                <w:sz w:val="24"/>
                <w:szCs w:val="24"/>
                <w:shd w:val="clear" w:color="auto" w:fill="FFFFFF"/>
              </w:rPr>
              <w:t xml:space="preserve"> Joshi, </w:t>
            </w:r>
            <w:proofErr w:type="spellStart"/>
            <w:r>
              <w:rPr>
                <w:rFonts w:ascii="Times New Roman" w:eastAsia="宋体" w:hAnsi="Times New Roman"/>
                <w:color w:val="333333"/>
                <w:kern w:val="2"/>
                <w:sz w:val="24"/>
                <w:szCs w:val="24"/>
                <w:shd w:val="clear" w:color="auto" w:fill="FFFFFF"/>
              </w:rPr>
              <w:t>S.Manocha</w:t>
            </w:r>
            <w:proofErr w:type="spellEnd"/>
            <w:r>
              <w:rPr>
                <w:rFonts w:ascii="Times New Roman" w:eastAsia="宋体" w:hAnsi="Times New Roman"/>
                <w:color w:val="333333"/>
                <w:kern w:val="2"/>
                <w:sz w:val="24"/>
                <w:szCs w:val="24"/>
                <w:shd w:val="clear" w:color="auto" w:fill="FFFFFF"/>
              </w:rPr>
              <w:t xml:space="preserve">. Sorption of cadmium ions onto synthetic </w:t>
            </w:r>
            <w:r>
              <w:rPr>
                <w:rFonts w:ascii="Times New Roman" w:eastAsia="宋体" w:hAnsi="Times New Roman"/>
                <w:color w:val="333333"/>
                <w:kern w:val="2"/>
                <w:sz w:val="24"/>
                <w:szCs w:val="24"/>
                <w:shd w:val="clear" w:color="auto" w:fill="FFFFFF"/>
              </w:rPr>
              <w:t>hydroxyapatite nanoparticles [J].</w:t>
            </w:r>
            <w:r>
              <w:rPr>
                <w:rFonts w:ascii="Times New Roman" w:eastAsia="宋体" w:hAnsi="Times New Roman"/>
                <w:kern w:val="2"/>
                <w:sz w:val="24"/>
                <w:szCs w:val="24"/>
              </w:rPr>
              <w:t xml:space="preserve"> Materials Today, Proceedings,2017,4:10460-10464.</w:t>
            </w:r>
          </w:p>
          <w:p w:rsidR="00DF7050" w:rsidRDefault="00B0178F">
            <w:pPr>
              <w:widowControl w:val="0"/>
              <w:adjustRightInd/>
              <w:snapToGrid/>
              <w:spacing w:after="0" w:line="360" w:lineRule="auto"/>
              <w:jc w:val="both"/>
              <w:rPr>
                <w:rFonts w:ascii="仿宋" w:eastAsia="仿宋" w:hAnsi="仿宋"/>
                <w:kern w:val="2"/>
                <w:sz w:val="24"/>
                <w:szCs w:val="24"/>
              </w:rPr>
            </w:pPr>
            <w:r>
              <w:rPr>
                <w:rFonts w:ascii="Times New Roman" w:eastAsia="宋体" w:hAnsi="Times New Roman"/>
                <w:color w:val="333333"/>
                <w:kern w:val="2"/>
                <w:sz w:val="24"/>
                <w:szCs w:val="24"/>
                <w:shd w:val="clear" w:color="auto" w:fill="FFFFFF"/>
              </w:rPr>
              <w:t>[5]</w:t>
            </w:r>
            <w:r>
              <w:rPr>
                <w:rFonts w:ascii="仿宋" w:eastAsia="仿宋" w:hAnsi="仿宋" w:cs="Arial"/>
                <w:color w:val="333333"/>
                <w:kern w:val="2"/>
                <w:sz w:val="24"/>
                <w:szCs w:val="24"/>
                <w:shd w:val="clear" w:color="auto" w:fill="FFFFFF"/>
              </w:rPr>
              <w:t>苏春彦</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自然水体生物膜胞外多糖和胞外蛋白吸附铅和镉的研究</w:t>
            </w:r>
            <w:r>
              <w:rPr>
                <w:rFonts w:ascii="仿宋" w:eastAsia="仿宋" w:hAnsi="仿宋" w:cs="Arial"/>
                <w:color w:val="333333"/>
                <w:kern w:val="2"/>
                <w:sz w:val="24"/>
                <w:szCs w:val="24"/>
                <w:shd w:val="clear" w:color="auto" w:fill="FFFFFF"/>
              </w:rPr>
              <w:t>[</w:t>
            </w:r>
            <w:r>
              <w:rPr>
                <w:rFonts w:ascii="Times New Roman" w:eastAsia="仿宋" w:hAnsi="Times New Roman"/>
                <w:color w:val="333333"/>
                <w:kern w:val="2"/>
                <w:sz w:val="24"/>
                <w:szCs w:val="24"/>
                <w:shd w:val="clear" w:color="auto" w:fill="FFFFFF"/>
              </w:rPr>
              <w:t>D</w:t>
            </w:r>
            <w:r>
              <w:rPr>
                <w:rFonts w:ascii="仿宋" w:eastAsia="仿宋" w:hAnsi="仿宋" w:cs="Arial"/>
                <w:color w:val="333333"/>
                <w:kern w:val="2"/>
                <w:sz w:val="24"/>
                <w:szCs w:val="24"/>
                <w:shd w:val="clear" w:color="auto" w:fill="FFFFFF"/>
              </w:rPr>
              <w:t>].</w:t>
            </w:r>
            <w:r>
              <w:rPr>
                <w:rFonts w:ascii="仿宋" w:eastAsia="仿宋" w:hAnsi="仿宋" w:cs="Arial"/>
                <w:color w:val="333333"/>
                <w:kern w:val="2"/>
                <w:sz w:val="24"/>
                <w:szCs w:val="24"/>
                <w:shd w:val="clear" w:color="auto" w:fill="FFFFFF"/>
              </w:rPr>
              <w:t>吉林大学</w:t>
            </w:r>
            <w:r>
              <w:rPr>
                <w:rFonts w:ascii="仿宋" w:eastAsia="仿宋" w:hAnsi="仿宋" w:cs="Arial"/>
                <w:color w:val="333333"/>
                <w:kern w:val="2"/>
                <w:sz w:val="24"/>
                <w:szCs w:val="24"/>
                <w:shd w:val="clear" w:color="auto" w:fill="FFFFFF"/>
              </w:rPr>
              <w:t>,</w:t>
            </w:r>
            <w:r>
              <w:rPr>
                <w:rFonts w:ascii="Times New Roman" w:eastAsia="仿宋" w:hAnsi="Times New Roman"/>
                <w:color w:val="333333"/>
                <w:kern w:val="2"/>
                <w:sz w:val="24"/>
                <w:szCs w:val="24"/>
                <w:shd w:val="clear" w:color="auto" w:fill="FFFFFF"/>
              </w:rPr>
              <w:t>2005</w:t>
            </w:r>
            <w:r>
              <w:rPr>
                <w:rFonts w:ascii="仿宋" w:eastAsia="仿宋" w:hAnsi="仿宋" w:cs="Arial"/>
                <w:color w:val="333333"/>
                <w:kern w:val="2"/>
                <w:sz w:val="24"/>
                <w:szCs w:val="24"/>
                <w:shd w:val="clear" w:color="auto" w:fill="FFFFFF"/>
              </w:rPr>
              <w:t>.</w:t>
            </w:r>
          </w:p>
          <w:p w:rsidR="00DF7050" w:rsidRDefault="00B0178F">
            <w:pPr>
              <w:widowControl w:val="0"/>
              <w:adjustRightInd/>
              <w:snapToGrid/>
              <w:spacing w:after="0" w:line="360" w:lineRule="auto"/>
              <w:jc w:val="both"/>
              <w:rPr>
                <w:rFonts w:ascii="Times New Roman" w:eastAsia="宋体" w:hAnsi="Times New Roman"/>
                <w:color w:val="333333"/>
                <w:kern w:val="2"/>
                <w:sz w:val="24"/>
                <w:szCs w:val="24"/>
                <w:shd w:val="clear" w:color="auto" w:fill="FFFFFF"/>
              </w:rPr>
            </w:pPr>
            <w:r>
              <w:rPr>
                <w:rFonts w:ascii="Times New Roman" w:eastAsia="宋体" w:hAnsi="Times New Roman"/>
                <w:color w:val="333333"/>
                <w:kern w:val="2"/>
                <w:sz w:val="24"/>
                <w:szCs w:val="24"/>
                <w:shd w:val="clear" w:color="auto" w:fill="FFFFFF"/>
              </w:rPr>
              <w:t xml:space="preserve">[6] Mahendran </w:t>
            </w:r>
            <w:proofErr w:type="spellStart"/>
            <w:r>
              <w:rPr>
                <w:rFonts w:ascii="Times New Roman" w:eastAsia="宋体" w:hAnsi="Times New Roman"/>
                <w:color w:val="333333"/>
                <w:kern w:val="2"/>
                <w:sz w:val="24"/>
                <w:szCs w:val="24"/>
                <w:shd w:val="clear" w:color="auto" w:fill="FFFFFF"/>
              </w:rPr>
              <w:t>Basuvaraj</w:t>
            </w:r>
            <w:proofErr w:type="spellEnd"/>
            <w:r>
              <w:rPr>
                <w:rFonts w:ascii="Times New Roman" w:eastAsia="宋体" w:hAnsi="Times New Roman"/>
                <w:color w:val="333333"/>
                <w:kern w:val="2"/>
                <w:sz w:val="24"/>
                <w:szCs w:val="24"/>
                <w:shd w:val="clear" w:color="auto" w:fill="FFFFFF"/>
              </w:rPr>
              <w:t xml:space="preserve">, Lishman Lori, </w:t>
            </w:r>
            <w:proofErr w:type="spellStart"/>
            <w:r>
              <w:rPr>
                <w:rFonts w:ascii="Times New Roman" w:eastAsia="宋体" w:hAnsi="Times New Roman"/>
                <w:color w:val="333333"/>
                <w:kern w:val="2"/>
                <w:sz w:val="24"/>
                <w:szCs w:val="24"/>
                <w:shd w:val="clear" w:color="auto" w:fill="FFFFFF"/>
              </w:rPr>
              <w:t>Liss</w:t>
            </w:r>
            <w:proofErr w:type="spellEnd"/>
            <w:r>
              <w:rPr>
                <w:rFonts w:ascii="Times New Roman" w:eastAsia="宋体" w:hAnsi="Times New Roman"/>
                <w:color w:val="333333"/>
                <w:kern w:val="2"/>
                <w:sz w:val="24"/>
                <w:szCs w:val="24"/>
                <w:shd w:val="clear" w:color="auto" w:fill="FFFFFF"/>
              </w:rPr>
              <w:t xml:space="preserve"> Steven N. Structural. physicochemical</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and microbial properties of flocs and biofilm</w:t>
            </w:r>
            <w:r>
              <w:rPr>
                <w:rFonts w:ascii="Times New Roman" w:eastAsia="宋体" w:hAnsi="Times New Roman"/>
                <w:color w:val="333333"/>
                <w:kern w:val="2"/>
                <w:sz w:val="24"/>
                <w:szCs w:val="24"/>
                <w:shd w:val="clear" w:color="auto" w:fill="FFFFFF"/>
              </w:rPr>
              <w:t>s in integrated fixed-film activated sludge (IFFAS) systems[J]. Water Research,2012,46(16):5085-5101.</w:t>
            </w:r>
          </w:p>
          <w:p w:rsidR="00DF7050" w:rsidRDefault="00B0178F">
            <w:pPr>
              <w:widowControl w:val="0"/>
              <w:adjustRightInd/>
              <w:snapToGrid/>
              <w:spacing w:after="0" w:line="360" w:lineRule="auto"/>
              <w:jc w:val="both"/>
              <w:rPr>
                <w:rFonts w:ascii="Times New Roman" w:eastAsia="宋体" w:hAnsi="Times New Roman"/>
                <w:color w:val="333333"/>
                <w:kern w:val="2"/>
                <w:sz w:val="24"/>
                <w:szCs w:val="24"/>
                <w:shd w:val="clear" w:color="auto" w:fill="FFFFFF"/>
              </w:rPr>
            </w:pPr>
            <w:r>
              <w:rPr>
                <w:rFonts w:ascii="TimesNewRomanPSMT" w:hAnsi="TimesNewRomanPSMT"/>
                <w:color w:val="000000"/>
                <w:sz w:val="24"/>
              </w:rPr>
              <w:t>[7]</w:t>
            </w:r>
            <w:r>
              <w:rPr>
                <w:rFonts w:ascii="Times New Roman" w:eastAsia="宋体" w:hAnsi="Times New Roman"/>
                <w:color w:val="333333"/>
                <w:kern w:val="2"/>
                <w:sz w:val="24"/>
                <w:szCs w:val="24"/>
                <w:shd w:val="clear" w:color="auto" w:fill="FFFFFF"/>
              </w:rPr>
              <w:t xml:space="preserve"> Huang </w:t>
            </w:r>
            <w:proofErr w:type="spellStart"/>
            <w:r>
              <w:rPr>
                <w:rFonts w:ascii="Times New Roman" w:eastAsia="宋体" w:hAnsi="Times New Roman"/>
                <w:color w:val="333333"/>
                <w:kern w:val="2"/>
                <w:sz w:val="24"/>
                <w:szCs w:val="24"/>
                <w:shd w:val="clear" w:color="auto" w:fill="FFFFFF"/>
              </w:rPr>
              <w:t>Guocheng</w:t>
            </w:r>
            <w:proofErr w:type="spellEnd"/>
            <w:r>
              <w:rPr>
                <w:rFonts w:ascii="Times New Roman" w:eastAsia="宋体" w:hAnsi="Times New Roman"/>
                <w:color w:val="333333"/>
                <w:kern w:val="2"/>
                <w:sz w:val="24"/>
                <w:szCs w:val="24"/>
                <w:shd w:val="clear" w:color="auto" w:fill="FFFFFF"/>
              </w:rPr>
              <w:t xml:space="preserve">, Ng Tsz Wai, An </w:t>
            </w:r>
            <w:proofErr w:type="spellStart"/>
            <w:r>
              <w:rPr>
                <w:rFonts w:ascii="Times New Roman" w:eastAsia="宋体" w:hAnsi="Times New Roman"/>
                <w:color w:val="333333"/>
                <w:kern w:val="2"/>
                <w:sz w:val="24"/>
                <w:szCs w:val="24"/>
                <w:shd w:val="clear" w:color="auto" w:fill="FFFFFF"/>
              </w:rPr>
              <w:t>Taicheng</w:t>
            </w:r>
            <w:proofErr w:type="spellEnd"/>
            <w:r>
              <w:rPr>
                <w:rFonts w:ascii="Times New Roman" w:eastAsia="宋体" w:hAnsi="Times New Roman"/>
                <w:color w:val="333333"/>
                <w:kern w:val="2"/>
                <w:sz w:val="24"/>
                <w:szCs w:val="24"/>
                <w:shd w:val="clear" w:color="auto" w:fill="FFFFFF"/>
              </w:rPr>
              <w:t xml:space="preserve">, Li </w:t>
            </w:r>
            <w:proofErr w:type="spellStart"/>
            <w:r>
              <w:rPr>
                <w:rFonts w:ascii="Times New Roman" w:eastAsia="宋体" w:hAnsi="Times New Roman"/>
                <w:color w:val="333333"/>
                <w:kern w:val="2"/>
                <w:sz w:val="24"/>
                <w:szCs w:val="24"/>
                <w:shd w:val="clear" w:color="auto" w:fill="FFFFFF"/>
              </w:rPr>
              <w:t>Guiying</w:t>
            </w:r>
            <w:proofErr w:type="spellEnd"/>
            <w:r>
              <w:rPr>
                <w:rFonts w:ascii="Times New Roman" w:eastAsia="宋体" w:hAnsi="Times New Roman"/>
                <w:color w:val="333333"/>
                <w:kern w:val="2"/>
                <w:sz w:val="24"/>
                <w:szCs w:val="24"/>
                <w:shd w:val="clear" w:color="auto" w:fill="FFFFFF"/>
              </w:rPr>
              <w:t xml:space="preserve">, Wang Bo, Wu Dan, Yip Ho Yin, Zhao </w:t>
            </w:r>
            <w:proofErr w:type="spellStart"/>
            <w:r>
              <w:rPr>
                <w:rFonts w:ascii="Times New Roman" w:eastAsia="宋体" w:hAnsi="Times New Roman"/>
                <w:color w:val="333333"/>
                <w:kern w:val="2"/>
                <w:sz w:val="24"/>
                <w:szCs w:val="24"/>
                <w:shd w:val="clear" w:color="auto" w:fill="FFFFFF"/>
              </w:rPr>
              <w:t>Huijun</w:t>
            </w:r>
            <w:proofErr w:type="spellEnd"/>
            <w:r>
              <w:rPr>
                <w:rFonts w:ascii="Times New Roman" w:eastAsia="宋体" w:hAnsi="Times New Roman"/>
                <w:color w:val="333333"/>
                <w:kern w:val="2"/>
                <w:sz w:val="24"/>
                <w:szCs w:val="24"/>
                <w:shd w:val="clear" w:color="auto" w:fill="FFFFFF"/>
              </w:rPr>
              <w:t>, Wong Po Keung. Interaction between bacterial cell membr</w:t>
            </w:r>
            <w:r>
              <w:rPr>
                <w:rFonts w:ascii="Times New Roman" w:eastAsia="宋体" w:hAnsi="Times New Roman"/>
                <w:color w:val="333333"/>
                <w:kern w:val="2"/>
                <w:sz w:val="24"/>
                <w:szCs w:val="24"/>
                <w:shd w:val="clear" w:color="auto" w:fill="FFFFFF"/>
              </w:rPr>
              <w:t>anes and nano-TiO2 revealed by two-dimensional FTIR correlation spectroscopy using bacterial ghost as a model cell envelope[J]. Water Research, 2017,118:104-113.</w:t>
            </w:r>
          </w:p>
          <w:p w:rsidR="00DF7050" w:rsidRDefault="00B0178F">
            <w:pPr>
              <w:widowControl w:val="0"/>
              <w:adjustRightInd/>
              <w:snapToGrid/>
              <w:spacing w:after="0" w:line="360" w:lineRule="auto"/>
              <w:jc w:val="both"/>
              <w:rPr>
                <w:rFonts w:ascii="Times New Roman" w:hAnsi="Times New Roman"/>
                <w:color w:val="333333"/>
                <w:kern w:val="2"/>
                <w:shd w:val="clear" w:color="auto" w:fill="FFFFFF"/>
              </w:rPr>
            </w:pPr>
            <w:r>
              <w:rPr>
                <w:rFonts w:ascii="TimesNewRomanPSMT" w:hAnsi="TimesNewRomanPSMT"/>
                <w:color w:val="000000"/>
                <w:sz w:val="24"/>
              </w:rPr>
              <w:t xml:space="preserve">[8] </w:t>
            </w:r>
            <w:r>
              <w:rPr>
                <w:rFonts w:ascii="Times New Roman" w:eastAsia="宋体" w:hAnsi="Times New Roman"/>
                <w:color w:val="333333"/>
                <w:kern w:val="2"/>
                <w:sz w:val="24"/>
                <w:szCs w:val="24"/>
                <w:shd w:val="clear" w:color="auto" w:fill="FFFFFF"/>
              </w:rPr>
              <w:t>Fleischer Candace C., Payne Christine K. Nanoparticle-cell interactions: molecular structu</w:t>
            </w:r>
            <w:r>
              <w:rPr>
                <w:rFonts w:ascii="Times New Roman" w:eastAsia="宋体" w:hAnsi="Times New Roman"/>
                <w:color w:val="333333"/>
                <w:kern w:val="2"/>
                <w:sz w:val="24"/>
                <w:szCs w:val="24"/>
                <w:shd w:val="clear" w:color="auto" w:fill="FFFFFF"/>
              </w:rPr>
              <w:t xml:space="preserve">re of the protein corona and cellular outcomes[J]. Accounts of </w:t>
            </w:r>
            <w:proofErr w:type="spellStart"/>
            <w:r>
              <w:rPr>
                <w:rFonts w:ascii="Times New Roman" w:eastAsia="宋体" w:hAnsi="Times New Roman"/>
                <w:color w:val="333333"/>
                <w:kern w:val="2"/>
                <w:sz w:val="24"/>
                <w:szCs w:val="24"/>
                <w:shd w:val="clear" w:color="auto" w:fill="FFFFFF"/>
              </w:rPr>
              <w:t>ChemicalResearch</w:t>
            </w:r>
            <w:proofErr w:type="spellEnd"/>
            <w:r>
              <w:rPr>
                <w:rFonts w:ascii="Times New Roman" w:eastAsia="宋体" w:hAnsi="Times New Roman"/>
                <w:color w:val="333333"/>
                <w:kern w:val="2"/>
                <w:sz w:val="24"/>
                <w:szCs w:val="24"/>
                <w:shd w:val="clear" w:color="auto" w:fill="FFFFFF"/>
              </w:rPr>
              <w:t>, 2014, 47(8): 2651-2659.</w:t>
            </w:r>
          </w:p>
          <w:p w:rsidR="00DF7050" w:rsidRDefault="00B0178F">
            <w:pPr>
              <w:widowControl w:val="0"/>
              <w:adjustRightInd/>
              <w:snapToGrid/>
              <w:spacing w:after="0" w:line="360" w:lineRule="auto"/>
              <w:jc w:val="both"/>
              <w:rPr>
                <w:rFonts w:ascii="Times New Roman" w:eastAsia="宋体" w:hAnsi="Times New Roman"/>
                <w:color w:val="333333"/>
                <w:kern w:val="2"/>
                <w:sz w:val="24"/>
                <w:szCs w:val="24"/>
                <w:shd w:val="clear" w:color="auto" w:fill="FFFFFF"/>
              </w:rPr>
            </w:pPr>
            <w:r>
              <w:rPr>
                <w:rFonts w:ascii="TimesNewRomanPSMT" w:hAnsi="TimesNewRomanPSMT"/>
                <w:color w:val="000000"/>
                <w:sz w:val="24"/>
              </w:rPr>
              <w:t xml:space="preserve">[9] </w:t>
            </w:r>
            <w:r>
              <w:rPr>
                <w:rFonts w:ascii="Times New Roman" w:eastAsia="宋体" w:hAnsi="Times New Roman"/>
                <w:color w:val="333333"/>
                <w:kern w:val="2"/>
                <w:sz w:val="24"/>
                <w:szCs w:val="24"/>
                <w:shd w:val="clear" w:color="auto" w:fill="FFFFFF"/>
              </w:rPr>
              <w:t xml:space="preserve">Zhang Peng, Chen You-Peng, Peng Meng-Wen, Guo </w:t>
            </w:r>
            <w:proofErr w:type="spellStart"/>
            <w:r>
              <w:rPr>
                <w:rFonts w:ascii="Times New Roman" w:eastAsia="宋体" w:hAnsi="Times New Roman"/>
                <w:color w:val="333333"/>
                <w:kern w:val="2"/>
                <w:sz w:val="24"/>
                <w:szCs w:val="24"/>
                <w:shd w:val="clear" w:color="auto" w:fill="FFFFFF"/>
              </w:rPr>
              <w:t>Jin</w:t>
            </w:r>
            <w:proofErr w:type="spellEnd"/>
            <w:r>
              <w:rPr>
                <w:rFonts w:ascii="Times New Roman" w:eastAsia="宋体" w:hAnsi="Times New Roman"/>
                <w:color w:val="333333"/>
                <w:kern w:val="2"/>
                <w:sz w:val="24"/>
                <w:szCs w:val="24"/>
                <w:shd w:val="clear" w:color="auto" w:fill="FFFFFF"/>
              </w:rPr>
              <w:t>-Song, Shen Yu, Yan Peng,</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 xml:space="preserve">Zhou </w:t>
            </w:r>
            <w:proofErr w:type="spellStart"/>
            <w:r>
              <w:rPr>
                <w:rFonts w:ascii="Times New Roman" w:eastAsia="宋体" w:hAnsi="Times New Roman"/>
                <w:color w:val="333333"/>
                <w:kern w:val="2"/>
                <w:sz w:val="24"/>
                <w:szCs w:val="24"/>
                <w:shd w:val="clear" w:color="auto" w:fill="FFFFFF"/>
              </w:rPr>
              <w:t>Qiu</w:t>
            </w:r>
            <w:proofErr w:type="spellEnd"/>
            <w:r>
              <w:rPr>
                <w:rFonts w:ascii="Times New Roman" w:eastAsia="宋体" w:hAnsi="Times New Roman"/>
                <w:color w:val="333333"/>
                <w:kern w:val="2"/>
                <w:sz w:val="24"/>
                <w:szCs w:val="24"/>
                <w:shd w:val="clear" w:color="auto" w:fill="FFFFFF"/>
              </w:rPr>
              <w:t xml:space="preserve">-Hong, Jiang Juan, Fang </w:t>
            </w:r>
            <w:proofErr w:type="spellStart"/>
            <w:r>
              <w:rPr>
                <w:rFonts w:ascii="Times New Roman" w:eastAsia="宋体" w:hAnsi="Times New Roman"/>
                <w:color w:val="333333"/>
                <w:kern w:val="2"/>
                <w:sz w:val="24"/>
                <w:szCs w:val="24"/>
                <w:shd w:val="clear" w:color="auto" w:fill="FFFFFF"/>
              </w:rPr>
              <w:t>Fang</w:t>
            </w:r>
            <w:proofErr w:type="spellEnd"/>
            <w:r>
              <w:rPr>
                <w:rFonts w:ascii="Times New Roman" w:eastAsia="宋体" w:hAnsi="Times New Roman"/>
                <w:color w:val="333333"/>
                <w:kern w:val="2"/>
                <w:sz w:val="24"/>
                <w:szCs w:val="24"/>
                <w:shd w:val="clear" w:color="auto" w:fill="FFFFFF"/>
              </w:rPr>
              <w:t>. Extracellular polymeric substances</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dependence of surface interactions of Bacillus subtilis with Cd2+ and Pb2+: An</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investigation combined with surface plasmon resonance and infrared spectra[J]. Colloids</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and Surfaces B Biointerfaces,2017,154: 357-364.</w:t>
            </w:r>
          </w:p>
          <w:p w:rsidR="00DF7050" w:rsidRDefault="00B0178F">
            <w:pPr>
              <w:widowControl w:val="0"/>
              <w:adjustRightInd/>
              <w:snapToGrid/>
              <w:spacing w:after="0" w:line="360" w:lineRule="auto"/>
              <w:jc w:val="both"/>
              <w:rPr>
                <w:rFonts w:ascii="Times New Roman" w:eastAsia="宋体" w:hAnsi="Times New Roman"/>
                <w:color w:val="333333"/>
                <w:kern w:val="2"/>
                <w:sz w:val="24"/>
                <w:szCs w:val="24"/>
                <w:shd w:val="clear" w:color="auto" w:fill="FFFFFF"/>
              </w:rPr>
            </w:pPr>
            <w:r>
              <w:rPr>
                <w:rFonts w:ascii="TimesNewRomanPSMT" w:hAnsi="TimesNewRomanPSMT"/>
                <w:color w:val="000000"/>
                <w:sz w:val="24"/>
              </w:rPr>
              <w:t xml:space="preserve">[10] </w:t>
            </w:r>
            <w:r>
              <w:rPr>
                <w:rFonts w:ascii="Times New Roman" w:eastAsia="宋体" w:hAnsi="Times New Roman"/>
                <w:color w:val="333333"/>
                <w:kern w:val="2"/>
                <w:sz w:val="24"/>
                <w:szCs w:val="24"/>
                <w:shd w:val="clear" w:color="auto" w:fill="FFFFFF"/>
              </w:rPr>
              <w:t xml:space="preserve">Jiang </w:t>
            </w:r>
            <w:proofErr w:type="spellStart"/>
            <w:r>
              <w:rPr>
                <w:rFonts w:ascii="Times New Roman" w:eastAsia="宋体" w:hAnsi="Times New Roman"/>
                <w:color w:val="333333"/>
                <w:kern w:val="2"/>
                <w:sz w:val="24"/>
                <w:szCs w:val="24"/>
                <w:shd w:val="clear" w:color="auto" w:fill="FFFFFF"/>
              </w:rPr>
              <w:t>Luhua</w:t>
            </w:r>
            <w:proofErr w:type="spellEnd"/>
            <w:r>
              <w:rPr>
                <w:rFonts w:ascii="Times New Roman" w:eastAsia="宋体" w:hAnsi="Times New Roman"/>
                <w:color w:val="333333"/>
                <w:kern w:val="2"/>
                <w:sz w:val="24"/>
                <w:szCs w:val="24"/>
                <w:shd w:val="clear" w:color="auto" w:fill="FFFFFF"/>
              </w:rPr>
              <w:t xml:space="preserve">, Liu </w:t>
            </w:r>
            <w:proofErr w:type="spellStart"/>
            <w:r>
              <w:rPr>
                <w:rFonts w:ascii="Times New Roman" w:eastAsia="宋体" w:hAnsi="Times New Roman"/>
                <w:color w:val="333333"/>
                <w:kern w:val="2"/>
                <w:sz w:val="24"/>
                <w:szCs w:val="24"/>
                <w:shd w:val="clear" w:color="auto" w:fill="FFFFFF"/>
              </w:rPr>
              <w:t>Yunguo</w:t>
            </w:r>
            <w:proofErr w:type="spellEnd"/>
            <w:r>
              <w:rPr>
                <w:rFonts w:ascii="Times New Roman" w:eastAsia="宋体" w:hAnsi="Times New Roman"/>
                <w:color w:val="333333"/>
                <w:kern w:val="2"/>
                <w:sz w:val="24"/>
                <w:szCs w:val="24"/>
                <w:shd w:val="clear" w:color="auto" w:fill="FFFFFF"/>
              </w:rPr>
              <w:t xml:space="preserve">, Liu </w:t>
            </w:r>
            <w:proofErr w:type="spellStart"/>
            <w:r>
              <w:rPr>
                <w:rFonts w:ascii="Times New Roman" w:eastAsia="宋体" w:hAnsi="Times New Roman"/>
                <w:color w:val="333333"/>
                <w:kern w:val="2"/>
                <w:sz w:val="24"/>
                <w:szCs w:val="24"/>
                <w:shd w:val="clear" w:color="auto" w:fill="FFFFFF"/>
              </w:rPr>
              <w:t>Shaobo</w:t>
            </w:r>
            <w:proofErr w:type="spellEnd"/>
            <w:r>
              <w:rPr>
                <w:rFonts w:ascii="Times New Roman" w:eastAsia="宋体" w:hAnsi="Times New Roman"/>
                <w:color w:val="333333"/>
                <w:kern w:val="2"/>
                <w:sz w:val="24"/>
                <w:szCs w:val="24"/>
                <w:shd w:val="clear" w:color="auto" w:fill="FFFFFF"/>
              </w:rPr>
              <w:t xml:space="preserve">, Zeng </w:t>
            </w:r>
            <w:proofErr w:type="spellStart"/>
            <w:r>
              <w:rPr>
                <w:rFonts w:ascii="Times New Roman" w:eastAsia="宋体" w:hAnsi="Times New Roman"/>
                <w:color w:val="333333"/>
                <w:kern w:val="2"/>
                <w:sz w:val="24"/>
                <w:szCs w:val="24"/>
                <w:shd w:val="clear" w:color="auto" w:fill="FFFFFF"/>
              </w:rPr>
              <w:t>Guangming</w:t>
            </w:r>
            <w:proofErr w:type="spellEnd"/>
            <w:r>
              <w:rPr>
                <w:rFonts w:ascii="Times New Roman" w:eastAsia="宋体" w:hAnsi="Times New Roman"/>
                <w:color w:val="333333"/>
                <w:kern w:val="2"/>
                <w:sz w:val="24"/>
                <w:szCs w:val="24"/>
                <w:shd w:val="clear" w:color="auto" w:fill="FFFFFF"/>
              </w:rPr>
              <w:t>, Hu Xinjiang, Hu Xi,</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 xml:space="preserve">Guo </w:t>
            </w:r>
            <w:proofErr w:type="spellStart"/>
            <w:r>
              <w:rPr>
                <w:rFonts w:ascii="Times New Roman" w:eastAsia="宋体" w:hAnsi="Times New Roman"/>
                <w:color w:val="333333"/>
                <w:kern w:val="2"/>
                <w:sz w:val="24"/>
                <w:szCs w:val="24"/>
                <w:shd w:val="clear" w:color="auto" w:fill="FFFFFF"/>
              </w:rPr>
              <w:t>Zhi</w:t>
            </w:r>
            <w:proofErr w:type="spellEnd"/>
            <w:r>
              <w:rPr>
                <w:rFonts w:ascii="Times New Roman" w:eastAsia="宋体" w:hAnsi="Times New Roman"/>
                <w:color w:val="333333"/>
                <w:kern w:val="2"/>
                <w:sz w:val="24"/>
                <w:szCs w:val="24"/>
                <w:shd w:val="clear" w:color="auto" w:fill="FFFFFF"/>
              </w:rPr>
              <w:t xml:space="preserve">, Tan </w:t>
            </w:r>
            <w:proofErr w:type="spellStart"/>
            <w:r>
              <w:rPr>
                <w:rFonts w:ascii="Times New Roman" w:eastAsia="宋体" w:hAnsi="Times New Roman"/>
                <w:color w:val="333333"/>
                <w:kern w:val="2"/>
                <w:sz w:val="24"/>
                <w:szCs w:val="24"/>
                <w:shd w:val="clear" w:color="auto" w:fill="FFFFFF"/>
              </w:rPr>
              <w:t>Xiaofei</w:t>
            </w:r>
            <w:proofErr w:type="spellEnd"/>
            <w:r>
              <w:rPr>
                <w:rFonts w:ascii="Times New Roman" w:eastAsia="宋体" w:hAnsi="Times New Roman"/>
                <w:color w:val="333333"/>
                <w:kern w:val="2"/>
                <w:sz w:val="24"/>
                <w:szCs w:val="24"/>
                <w:shd w:val="clear" w:color="auto" w:fill="FFFFFF"/>
              </w:rPr>
              <w:t xml:space="preserve">, Wang </w:t>
            </w:r>
            <w:proofErr w:type="spellStart"/>
            <w:r>
              <w:rPr>
                <w:rFonts w:ascii="Times New Roman" w:eastAsia="宋体" w:hAnsi="Times New Roman"/>
                <w:color w:val="333333"/>
                <w:kern w:val="2"/>
                <w:sz w:val="24"/>
                <w:szCs w:val="24"/>
                <w:shd w:val="clear" w:color="auto" w:fill="FFFFFF"/>
              </w:rPr>
              <w:t>Lele</w:t>
            </w:r>
            <w:proofErr w:type="spellEnd"/>
            <w:r>
              <w:rPr>
                <w:rFonts w:ascii="Times New Roman" w:eastAsia="宋体" w:hAnsi="Times New Roman"/>
                <w:color w:val="333333"/>
                <w:kern w:val="2"/>
                <w:sz w:val="24"/>
                <w:szCs w:val="24"/>
                <w:shd w:val="clear" w:color="auto" w:fill="FFFFFF"/>
              </w:rPr>
              <w:t xml:space="preserve">, Wu </w:t>
            </w:r>
            <w:proofErr w:type="spellStart"/>
            <w:r>
              <w:rPr>
                <w:rFonts w:ascii="Times New Roman" w:eastAsia="宋体" w:hAnsi="Times New Roman"/>
                <w:color w:val="333333"/>
                <w:kern w:val="2"/>
                <w:sz w:val="24"/>
                <w:szCs w:val="24"/>
                <w:shd w:val="clear" w:color="auto" w:fill="FFFFFF"/>
              </w:rPr>
              <w:t>Zhibin</w:t>
            </w:r>
            <w:proofErr w:type="spellEnd"/>
            <w:r>
              <w:rPr>
                <w:rFonts w:ascii="Times New Roman" w:eastAsia="宋体" w:hAnsi="Times New Roman"/>
                <w:color w:val="333333"/>
                <w:kern w:val="2"/>
                <w:sz w:val="24"/>
                <w:szCs w:val="24"/>
                <w:shd w:val="clear" w:color="auto" w:fill="FFFFFF"/>
              </w:rPr>
              <w:t>. Adsorption of estrogen contaminants by</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graphene nanomaterials under natural organic matter preloading: comparison to carbon</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 xml:space="preserve">nanotube, biochar, and activated carbon[J]. </w:t>
            </w:r>
            <w:r>
              <w:rPr>
                <w:rFonts w:ascii="Times New Roman" w:eastAsia="宋体" w:hAnsi="Times New Roman"/>
                <w:color w:val="333333"/>
                <w:kern w:val="2"/>
                <w:sz w:val="24"/>
                <w:szCs w:val="24"/>
                <w:shd w:val="clear" w:color="auto" w:fill="FFFFFF"/>
              </w:rPr>
              <w:t>Environmental Science &amp; Technology, 2017,</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51(11): 6352-6359.</w:t>
            </w:r>
          </w:p>
          <w:p w:rsidR="00DF7050" w:rsidRDefault="00B0178F">
            <w:pPr>
              <w:widowControl w:val="0"/>
              <w:adjustRightInd/>
              <w:snapToGrid/>
              <w:spacing w:after="0" w:line="360" w:lineRule="auto"/>
              <w:jc w:val="both"/>
              <w:rPr>
                <w:rFonts w:ascii="仿宋" w:eastAsia="仿宋" w:hAnsi="仿宋"/>
                <w:kern w:val="2"/>
                <w:sz w:val="24"/>
                <w:szCs w:val="24"/>
              </w:rPr>
            </w:pPr>
            <w:r>
              <w:rPr>
                <w:rFonts w:ascii="TimesNewRomanPSMT" w:hAnsi="TimesNewRomanPSMT"/>
                <w:color w:val="000000"/>
                <w:sz w:val="24"/>
              </w:rPr>
              <w:t xml:space="preserve">[11] </w:t>
            </w:r>
            <w:r>
              <w:rPr>
                <w:rFonts w:ascii="Times New Roman" w:eastAsia="宋体" w:hAnsi="Times New Roman"/>
                <w:color w:val="333333"/>
                <w:kern w:val="2"/>
                <w:sz w:val="24"/>
                <w:szCs w:val="24"/>
                <w:shd w:val="clear" w:color="auto" w:fill="FFFFFF"/>
              </w:rPr>
              <w:t xml:space="preserve">Sheng </w:t>
            </w:r>
            <w:proofErr w:type="spellStart"/>
            <w:r>
              <w:rPr>
                <w:rFonts w:ascii="Times New Roman" w:eastAsia="宋体" w:hAnsi="Times New Roman"/>
                <w:color w:val="333333"/>
                <w:kern w:val="2"/>
                <w:sz w:val="24"/>
                <w:szCs w:val="24"/>
                <w:shd w:val="clear" w:color="auto" w:fill="FFFFFF"/>
              </w:rPr>
              <w:t>Anxu</w:t>
            </w:r>
            <w:proofErr w:type="spellEnd"/>
            <w:r>
              <w:rPr>
                <w:rFonts w:ascii="Times New Roman" w:eastAsia="宋体" w:hAnsi="Times New Roman"/>
                <w:color w:val="333333"/>
                <w:kern w:val="2"/>
                <w:sz w:val="24"/>
                <w:szCs w:val="24"/>
                <w:shd w:val="clear" w:color="auto" w:fill="FFFFFF"/>
              </w:rPr>
              <w:t xml:space="preserve">, Liu Feng, </w:t>
            </w:r>
            <w:proofErr w:type="spellStart"/>
            <w:r>
              <w:rPr>
                <w:rFonts w:ascii="Times New Roman" w:eastAsia="宋体" w:hAnsi="Times New Roman"/>
                <w:color w:val="333333"/>
                <w:kern w:val="2"/>
                <w:sz w:val="24"/>
                <w:szCs w:val="24"/>
                <w:shd w:val="clear" w:color="auto" w:fill="FFFFFF"/>
              </w:rPr>
              <w:t>Xie</w:t>
            </w:r>
            <w:proofErr w:type="spellEnd"/>
            <w:r>
              <w:rPr>
                <w:rFonts w:ascii="Times New Roman" w:eastAsia="宋体" w:hAnsi="Times New Roman"/>
                <w:color w:val="333333"/>
                <w:kern w:val="2"/>
                <w:sz w:val="24"/>
                <w:szCs w:val="24"/>
                <w:shd w:val="clear" w:color="auto" w:fill="FFFFFF"/>
              </w:rPr>
              <w:t xml:space="preserve"> Nan, Liu Juan. Impact of proteins on aggregation</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kinetics and adsorption ability of hematite nanoparticles in aqueous dispersions[J].</w:t>
            </w:r>
            <w:r>
              <w:rPr>
                <w:rFonts w:ascii="Times New Roman" w:eastAsia="宋体" w:hAnsi="Times New Roman" w:hint="eastAsia"/>
                <w:color w:val="333333"/>
                <w:kern w:val="2"/>
                <w:sz w:val="24"/>
                <w:szCs w:val="24"/>
                <w:shd w:val="clear" w:color="auto" w:fill="FFFFFF"/>
              </w:rPr>
              <w:t xml:space="preserve"> </w:t>
            </w:r>
            <w:r>
              <w:rPr>
                <w:rFonts w:ascii="Times New Roman" w:eastAsia="宋体" w:hAnsi="Times New Roman"/>
                <w:color w:val="333333"/>
                <w:kern w:val="2"/>
                <w:sz w:val="24"/>
                <w:szCs w:val="24"/>
                <w:shd w:val="clear" w:color="auto" w:fill="FFFFFF"/>
              </w:rPr>
              <w:t>Environmental Science &amp; Techno</w:t>
            </w:r>
            <w:r>
              <w:rPr>
                <w:rFonts w:ascii="Times New Roman" w:eastAsia="宋体" w:hAnsi="Times New Roman"/>
                <w:color w:val="333333"/>
                <w:kern w:val="2"/>
                <w:sz w:val="24"/>
                <w:szCs w:val="24"/>
                <w:shd w:val="clear" w:color="auto" w:fill="FFFFFF"/>
              </w:rPr>
              <w:t>logy, 2016, 50(5): 2228-2235.</w:t>
            </w:r>
          </w:p>
          <w:p w:rsidR="00DF7050" w:rsidRDefault="00B0178F">
            <w:pPr>
              <w:adjustRightInd/>
              <w:snapToGrid/>
              <w:spacing w:after="0" w:line="360" w:lineRule="auto"/>
              <w:outlineLvl w:val="0"/>
              <w:rPr>
                <w:rFonts w:ascii="Times New Roman" w:eastAsia="宋体" w:hAnsi="Times New Roman"/>
                <w:color w:val="333333"/>
                <w:kern w:val="2"/>
                <w:sz w:val="24"/>
                <w:szCs w:val="24"/>
                <w:shd w:val="clear" w:color="auto" w:fill="FFFFFF"/>
              </w:rPr>
            </w:pPr>
            <w:r>
              <w:rPr>
                <w:rFonts w:ascii="Times New Roman" w:eastAsia="宋体" w:hAnsi="Times New Roman"/>
                <w:color w:val="333333"/>
                <w:kern w:val="2"/>
                <w:sz w:val="24"/>
                <w:szCs w:val="24"/>
                <w:shd w:val="clear" w:color="auto" w:fill="FFFFFF"/>
              </w:rPr>
              <w:t xml:space="preserve">[12] </w:t>
            </w:r>
            <w:bookmarkStart w:id="17" w:name="bau005"/>
            <w:r>
              <w:rPr>
                <w:rFonts w:ascii="Times New Roman" w:eastAsia="宋体" w:hAnsi="Times New Roman"/>
                <w:color w:val="333333"/>
                <w:kern w:val="2"/>
                <w:sz w:val="24"/>
                <w:szCs w:val="24"/>
                <w:shd w:val="clear" w:color="auto" w:fill="FFFFFF"/>
              </w:rPr>
              <w:fldChar w:fldCharType="begin"/>
            </w:r>
            <w:r>
              <w:rPr>
                <w:rFonts w:ascii="Times New Roman" w:eastAsia="宋体" w:hAnsi="Times New Roman"/>
                <w:color w:val="333333"/>
                <w:kern w:val="2"/>
                <w:sz w:val="24"/>
                <w:szCs w:val="24"/>
                <w:shd w:val="clear" w:color="auto" w:fill="FFFFFF"/>
              </w:rPr>
              <w:instrText xml:space="preserve"> HYPERLINK "https://www.sciencedirect.com/science/article/pii/S0960852417319594" \l "!" </w:instrText>
            </w:r>
            <w:r>
              <w:rPr>
                <w:rFonts w:ascii="Times New Roman" w:eastAsia="宋体" w:hAnsi="Times New Roman"/>
                <w:color w:val="333333"/>
                <w:kern w:val="2"/>
                <w:sz w:val="24"/>
                <w:szCs w:val="24"/>
                <w:shd w:val="clear" w:color="auto" w:fill="FFFFFF"/>
              </w:rPr>
              <w:fldChar w:fldCharType="separate"/>
            </w:r>
            <w:r>
              <w:rPr>
                <w:rFonts w:ascii="Times New Roman" w:eastAsia="宋体" w:hAnsi="Times New Roman"/>
                <w:color w:val="333333"/>
                <w:kern w:val="2"/>
                <w:sz w:val="24"/>
                <w:szCs w:val="24"/>
                <w:shd w:val="clear" w:color="auto" w:fill="FFFFFF"/>
              </w:rPr>
              <w:t>Peng Zhang,</w:t>
            </w:r>
            <w:r>
              <w:rPr>
                <w:rFonts w:ascii="Times New Roman" w:eastAsia="宋体" w:hAnsi="Times New Roman"/>
                <w:color w:val="333333"/>
                <w:kern w:val="2"/>
                <w:sz w:val="24"/>
                <w:szCs w:val="24"/>
                <w:shd w:val="clear" w:color="auto" w:fill="FFFFFF"/>
              </w:rPr>
              <w:fldChar w:fldCharType="end"/>
            </w:r>
            <w:bookmarkStart w:id="18" w:name="bau010"/>
            <w:bookmarkEnd w:id="17"/>
            <w:r>
              <w:rPr>
                <w:rFonts w:ascii="Times New Roman" w:eastAsia="宋体" w:hAnsi="Times New Roman"/>
                <w:color w:val="333333"/>
                <w:kern w:val="2"/>
                <w:sz w:val="24"/>
                <w:szCs w:val="24"/>
                <w:shd w:val="clear" w:color="auto" w:fill="FFFFFF"/>
              </w:rPr>
              <w:t xml:space="preserve"> </w:t>
            </w:r>
            <w:hyperlink r:id="rId9" w:anchor="!" w:history="1">
              <w:r>
                <w:rPr>
                  <w:rFonts w:ascii="Times New Roman" w:eastAsia="宋体" w:hAnsi="Times New Roman"/>
                  <w:color w:val="333333"/>
                  <w:kern w:val="2"/>
                  <w:sz w:val="24"/>
                  <w:szCs w:val="24"/>
                  <w:shd w:val="clear" w:color="auto" w:fill="FFFFFF"/>
                </w:rPr>
                <w:t>Xiao-Yan Xu,</w:t>
              </w:r>
            </w:hyperlink>
            <w:bookmarkStart w:id="19" w:name="bau015"/>
            <w:bookmarkEnd w:id="18"/>
            <w:r>
              <w:rPr>
                <w:rFonts w:ascii="Times New Roman" w:eastAsia="宋体" w:hAnsi="Times New Roman"/>
                <w:color w:val="333333"/>
                <w:kern w:val="2"/>
                <w:sz w:val="24"/>
                <w:szCs w:val="24"/>
                <w:shd w:val="clear" w:color="auto" w:fill="FFFFFF"/>
              </w:rPr>
              <w:t xml:space="preserve"> </w:t>
            </w:r>
            <w:hyperlink r:id="rId10" w:anchor="!" w:history="1">
              <w:r>
                <w:rPr>
                  <w:rFonts w:ascii="Times New Roman" w:eastAsia="宋体" w:hAnsi="Times New Roman"/>
                  <w:color w:val="333333"/>
                  <w:kern w:val="2"/>
                  <w:sz w:val="24"/>
                  <w:szCs w:val="24"/>
                  <w:shd w:val="clear" w:color="auto" w:fill="FFFFFF"/>
                </w:rPr>
                <w:t>You-Peng Chen,</w:t>
              </w:r>
            </w:hyperlink>
            <w:bookmarkStart w:id="20" w:name="bau020"/>
            <w:bookmarkEnd w:id="19"/>
            <w:r>
              <w:rPr>
                <w:rFonts w:ascii="Times New Roman" w:eastAsia="宋体" w:hAnsi="Times New Roman"/>
                <w:color w:val="333333"/>
                <w:kern w:val="2"/>
                <w:sz w:val="24"/>
                <w:szCs w:val="24"/>
                <w:shd w:val="clear" w:color="auto" w:fill="FFFFFF"/>
              </w:rPr>
              <w:t xml:space="preserve"> </w:t>
            </w:r>
            <w:hyperlink r:id="rId11" w:anchor="!" w:history="1">
              <w:r>
                <w:rPr>
                  <w:rFonts w:ascii="Times New Roman" w:eastAsia="宋体" w:hAnsi="Times New Roman"/>
                  <w:color w:val="333333"/>
                  <w:kern w:val="2"/>
                  <w:sz w:val="24"/>
                  <w:szCs w:val="24"/>
                  <w:shd w:val="clear" w:color="auto" w:fill="FFFFFF"/>
                </w:rPr>
                <w:t>Meng-Qian Xiao,</w:t>
              </w:r>
            </w:hyperlink>
            <w:bookmarkStart w:id="21" w:name="bau025"/>
            <w:bookmarkEnd w:id="20"/>
            <w:r>
              <w:rPr>
                <w:rFonts w:ascii="Times New Roman" w:eastAsia="宋体" w:hAnsi="Times New Roman"/>
                <w:color w:val="333333"/>
                <w:kern w:val="2"/>
                <w:sz w:val="24"/>
                <w:szCs w:val="24"/>
                <w:shd w:val="clear" w:color="auto" w:fill="FFFFFF"/>
              </w:rPr>
              <w:t xml:space="preserve"> </w:t>
            </w:r>
            <w:hyperlink r:id="rId12" w:anchor="!" w:history="1">
              <w:r>
                <w:rPr>
                  <w:rFonts w:ascii="Times New Roman" w:eastAsia="宋体" w:hAnsi="Times New Roman"/>
                  <w:color w:val="333333"/>
                  <w:kern w:val="2"/>
                  <w:sz w:val="24"/>
                  <w:szCs w:val="24"/>
                  <w:shd w:val="clear" w:color="auto" w:fill="FFFFFF"/>
                </w:rPr>
                <w:t>Bo Feng,</w:t>
              </w:r>
            </w:hyperlink>
            <w:bookmarkStart w:id="22" w:name="bau030"/>
            <w:bookmarkEnd w:id="21"/>
            <w:r>
              <w:rPr>
                <w:rFonts w:ascii="Times New Roman" w:eastAsia="宋体" w:hAnsi="Times New Roman"/>
                <w:color w:val="333333"/>
                <w:kern w:val="2"/>
                <w:sz w:val="24"/>
                <w:szCs w:val="24"/>
                <w:shd w:val="clear" w:color="auto" w:fill="FFFFFF"/>
              </w:rPr>
              <w:t xml:space="preserve"> </w:t>
            </w:r>
            <w:hyperlink r:id="rId13" w:anchor="!" w:history="1">
              <w:r>
                <w:rPr>
                  <w:rFonts w:ascii="Times New Roman" w:eastAsia="宋体" w:hAnsi="Times New Roman"/>
                  <w:color w:val="333333"/>
                  <w:kern w:val="2"/>
                  <w:sz w:val="24"/>
                  <w:szCs w:val="24"/>
                  <w:shd w:val="clear" w:color="auto" w:fill="FFFFFF"/>
                </w:rPr>
                <w:t>Kai-Xun Tian,</w:t>
              </w:r>
            </w:hyperlink>
            <w:bookmarkStart w:id="23" w:name="bau035"/>
            <w:bookmarkEnd w:id="22"/>
            <w:r>
              <w:rPr>
                <w:rFonts w:ascii="Times New Roman" w:eastAsia="宋体" w:hAnsi="Times New Roman"/>
                <w:color w:val="333333"/>
                <w:kern w:val="2"/>
                <w:sz w:val="24"/>
                <w:szCs w:val="24"/>
                <w:shd w:val="clear" w:color="auto" w:fill="FFFFFF"/>
              </w:rPr>
              <w:t xml:space="preserve"> </w:t>
            </w:r>
            <w:hyperlink r:id="rId14" w:anchor="!" w:history="1">
              <w:r>
                <w:rPr>
                  <w:rFonts w:ascii="Times New Roman" w:eastAsia="宋体" w:hAnsi="Times New Roman"/>
                  <w:color w:val="333333"/>
                  <w:kern w:val="2"/>
                  <w:sz w:val="24"/>
                  <w:szCs w:val="24"/>
                  <w:shd w:val="clear" w:color="auto" w:fill="FFFFFF"/>
                </w:rPr>
                <w:t>Yue-Hui Chen,</w:t>
              </w:r>
            </w:hyperlink>
            <w:bookmarkStart w:id="24" w:name="bau040"/>
            <w:bookmarkEnd w:id="23"/>
            <w:r>
              <w:rPr>
                <w:rFonts w:ascii="Times New Roman" w:eastAsia="宋体" w:hAnsi="Times New Roman"/>
                <w:color w:val="333333"/>
                <w:kern w:val="2"/>
                <w:sz w:val="24"/>
                <w:szCs w:val="24"/>
                <w:shd w:val="clear" w:color="auto" w:fill="FFFFFF"/>
              </w:rPr>
              <w:t xml:space="preserve"> </w:t>
            </w:r>
            <w:hyperlink r:id="rId15" w:anchor="!" w:history="1">
              <w:r>
                <w:rPr>
                  <w:rFonts w:ascii="Times New Roman" w:eastAsia="宋体" w:hAnsi="Times New Roman"/>
                  <w:color w:val="333333"/>
                  <w:kern w:val="2"/>
                  <w:sz w:val="24"/>
                  <w:szCs w:val="24"/>
                  <w:shd w:val="clear" w:color="auto" w:fill="FFFFFF"/>
                </w:rPr>
                <w:t>You-Zhi Dai</w:t>
              </w:r>
            </w:hyperlink>
            <w:bookmarkEnd w:id="24"/>
            <w:r>
              <w:rPr>
                <w:rFonts w:ascii="Times New Roman" w:eastAsia="宋体" w:hAnsi="Times New Roman"/>
                <w:color w:val="333333"/>
                <w:kern w:val="2"/>
                <w:sz w:val="24"/>
                <w:szCs w:val="24"/>
                <w:shd w:val="clear" w:color="auto" w:fill="FFFFFF"/>
              </w:rPr>
              <w:t xml:space="preserve">. Protein corona between nanoparticles and bacterial proteins in activated sludge: Characterization and effect on nanoparticle aggregation[J]. </w:t>
            </w:r>
            <w:hyperlink r:id="rId16" w:tooltip="Go to Bioresource Technology on ScienceDirect" w:history="1">
              <w:r>
                <w:rPr>
                  <w:rFonts w:ascii="Times New Roman" w:eastAsia="宋体" w:hAnsi="Times New Roman"/>
                  <w:color w:val="333333"/>
                  <w:kern w:val="2"/>
                  <w:sz w:val="24"/>
                  <w:szCs w:val="24"/>
                  <w:shd w:val="clear" w:color="auto" w:fill="FFFFFF"/>
                </w:rPr>
                <w:t>Bioresource Technology</w:t>
              </w:r>
            </w:hyperlink>
            <w:r>
              <w:rPr>
                <w:rFonts w:ascii="Times New Roman" w:eastAsia="宋体" w:hAnsi="Times New Roman"/>
                <w:color w:val="333333"/>
                <w:kern w:val="2"/>
                <w:sz w:val="24"/>
                <w:szCs w:val="24"/>
                <w:shd w:val="clear" w:color="auto" w:fill="FFFFFF"/>
              </w:rPr>
              <w:t>,2018,250:10-16.</w:t>
            </w:r>
          </w:p>
        </w:tc>
      </w:tr>
      <w:tr w:rsidR="00DF7050">
        <w:trPr>
          <w:trHeight w:val="4585"/>
          <w:jc w:val="center"/>
        </w:trPr>
        <w:tc>
          <w:tcPr>
            <w:tcW w:w="9366" w:type="dxa"/>
            <w:gridSpan w:val="8"/>
          </w:tcPr>
          <w:p w:rsidR="00DF7050" w:rsidRDefault="00B0178F">
            <w:pPr>
              <w:rPr>
                <w:rFonts w:eastAsia="楷体_GB2312"/>
                <w:sz w:val="28"/>
                <w:szCs w:val="28"/>
              </w:rPr>
            </w:pPr>
            <w:r>
              <w:rPr>
                <w:rFonts w:eastAsia="楷体_GB2312" w:hint="eastAsia"/>
                <w:sz w:val="28"/>
                <w:szCs w:val="28"/>
              </w:rPr>
              <w:lastRenderedPageBreak/>
              <w:t>本项目学生有关的研究积累和已取得的成绩</w:t>
            </w:r>
          </w:p>
          <w:p w:rsidR="00DF7050" w:rsidRDefault="00B0178F">
            <w:pPr>
              <w:spacing w:line="360" w:lineRule="auto"/>
              <w:ind w:leftChars="200" w:left="440"/>
              <w:rPr>
                <w:rFonts w:ascii="仿宋" w:eastAsia="仿宋" w:hAnsi="仿宋"/>
                <w:sz w:val="24"/>
                <w:szCs w:val="24"/>
              </w:rPr>
            </w:pPr>
            <w:r>
              <w:rPr>
                <w:rFonts w:ascii="仿宋" w:eastAsia="仿宋" w:hAnsi="仿宋" w:hint="eastAsia"/>
                <w:sz w:val="24"/>
                <w:szCs w:val="24"/>
              </w:rPr>
              <w:t>项目组自行查询胞外蛋白提取有关文献，了解并掌握高速离心法、</w:t>
            </w:r>
            <w:r>
              <w:rPr>
                <w:rFonts w:ascii="Times New Roman" w:eastAsia="仿宋" w:hAnsi="Times New Roman"/>
                <w:sz w:val="24"/>
                <w:szCs w:val="24"/>
              </w:rPr>
              <w:t>EDTA</w:t>
            </w:r>
            <w:r>
              <w:rPr>
                <w:rFonts w:ascii="仿宋" w:eastAsia="仿宋" w:hAnsi="仿宋" w:hint="eastAsia"/>
                <w:sz w:val="24"/>
                <w:szCs w:val="24"/>
              </w:rPr>
              <w:t>法、阳离</w:t>
            </w:r>
          </w:p>
          <w:p w:rsidR="00DF7050" w:rsidRDefault="00B0178F">
            <w:pPr>
              <w:spacing w:line="360" w:lineRule="auto"/>
              <w:rPr>
                <w:rFonts w:ascii="仿宋" w:eastAsia="仿宋" w:hAnsi="仿宋"/>
                <w:sz w:val="24"/>
                <w:szCs w:val="24"/>
              </w:rPr>
            </w:pPr>
            <w:r>
              <w:rPr>
                <w:rFonts w:ascii="仿宋" w:eastAsia="仿宋" w:hAnsi="仿宋" w:hint="eastAsia"/>
                <w:sz w:val="24"/>
                <w:szCs w:val="24"/>
              </w:rPr>
              <w:t>子交换树脂法</w:t>
            </w:r>
            <w:r>
              <w:rPr>
                <w:rFonts w:ascii="仿宋" w:eastAsia="仿宋" w:hAnsi="仿宋" w:hint="eastAsia"/>
                <w:sz w:val="24"/>
                <w:szCs w:val="24"/>
              </w:rPr>
              <w:t>(</w:t>
            </w:r>
            <w:r>
              <w:rPr>
                <w:rFonts w:ascii="Times New Roman" w:eastAsia="仿宋" w:hAnsi="Times New Roman"/>
                <w:sz w:val="24"/>
                <w:szCs w:val="24"/>
              </w:rPr>
              <w:t>CER</w:t>
            </w:r>
            <w:r>
              <w:rPr>
                <w:rFonts w:ascii="仿宋" w:eastAsia="仿宋" w:hAnsi="仿宋" w:hint="eastAsia"/>
                <w:sz w:val="24"/>
                <w:szCs w:val="24"/>
              </w:rPr>
              <w:t>)</w:t>
            </w:r>
            <w:r>
              <w:rPr>
                <w:rFonts w:ascii="仿宋" w:eastAsia="仿宋" w:hAnsi="仿宋" w:hint="eastAsia"/>
                <w:sz w:val="24"/>
                <w:szCs w:val="24"/>
              </w:rPr>
              <w:t>、甲醛法和甲醛</w:t>
            </w:r>
            <w:r>
              <w:rPr>
                <w:rFonts w:ascii="Times New Roman" w:eastAsia="仿宋" w:hAnsi="Times New Roman"/>
                <w:sz w:val="24"/>
                <w:szCs w:val="24"/>
              </w:rPr>
              <w:t>+NaOH</w:t>
            </w:r>
            <w:r>
              <w:rPr>
                <w:rFonts w:ascii="仿宋" w:eastAsia="仿宋" w:hAnsi="仿宋" w:hint="eastAsia"/>
                <w:sz w:val="24"/>
                <w:szCs w:val="24"/>
              </w:rPr>
              <w:t>法等五种方法提取胞外聚合物和胞外蛋白</w:t>
            </w:r>
          </w:p>
          <w:p w:rsidR="00DF7050" w:rsidRDefault="00B0178F">
            <w:pPr>
              <w:spacing w:line="360" w:lineRule="auto"/>
              <w:rPr>
                <w:rFonts w:ascii="仿宋" w:eastAsia="仿宋" w:hAnsi="仿宋"/>
                <w:sz w:val="24"/>
                <w:szCs w:val="24"/>
              </w:rPr>
            </w:pPr>
            <w:r>
              <w:rPr>
                <w:rFonts w:ascii="仿宋" w:eastAsia="仿宋" w:hAnsi="仿宋" w:hint="eastAsia"/>
                <w:sz w:val="24"/>
                <w:szCs w:val="24"/>
              </w:rPr>
              <w:t>的分离方法，为后续研究奠定了基础。</w:t>
            </w:r>
          </w:p>
        </w:tc>
      </w:tr>
      <w:tr w:rsidR="00DF7050">
        <w:trPr>
          <w:trHeight w:val="2949"/>
          <w:jc w:val="center"/>
        </w:trPr>
        <w:tc>
          <w:tcPr>
            <w:tcW w:w="9366" w:type="dxa"/>
            <w:gridSpan w:val="8"/>
          </w:tcPr>
          <w:p w:rsidR="00DF7050" w:rsidRDefault="00B0178F">
            <w:pPr>
              <w:rPr>
                <w:rFonts w:eastAsia="楷体_GB2312"/>
                <w:sz w:val="28"/>
                <w:szCs w:val="28"/>
              </w:rPr>
            </w:pPr>
            <w:r>
              <w:rPr>
                <w:rFonts w:eastAsia="楷体_GB2312" w:hint="eastAsia"/>
                <w:sz w:val="28"/>
                <w:szCs w:val="28"/>
              </w:rPr>
              <w:t>项目的创新点和特色</w:t>
            </w:r>
          </w:p>
          <w:p w:rsidR="00DF7050" w:rsidRDefault="00B0178F">
            <w:pPr>
              <w:spacing w:line="360" w:lineRule="auto"/>
              <w:ind w:leftChars="200" w:left="440"/>
              <w:rPr>
                <w:rFonts w:ascii="仿宋" w:eastAsia="仿宋" w:hAnsi="仿宋"/>
                <w:sz w:val="24"/>
                <w:szCs w:val="24"/>
              </w:rPr>
            </w:pPr>
            <w:r>
              <w:rPr>
                <w:rFonts w:ascii="仿宋" w:eastAsia="仿宋" w:hAnsi="仿宋" w:hint="eastAsia"/>
                <w:sz w:val="24"/>
                <w:szCs w:val="24"/>
              </w:rPr>
              <w:t>本项目的创新点和特色在于：通过将高纯度的微生物胞外蛋白负载于纳米颗粒形成</w:t>
            </w:r>
          </w:p>
          <w:p w:rsidR="00DF7050" w:rsidRDefault="00B0178F">
            <w:pPr>
              <w:spacing w:line="360" w:lineRule="auto"/>
              <w:rPr>
                <w:rFonts w:eastAsia="楷体_GB2312"/>
                <w:sz w:val="28"/>
                <w:szCs w:val="28"/>
              </w:rPr>
            </w:pPr>
            <w:r>
              <w:rPr>
                <w:rFonts w:ascii="仿宋" w:eastAsia="仿宋" w:hAnsi="仿宋" w:hint="eastAsia"/>
                <w:sz w:val="24"/>
                <w:szCs w:val="24"/>
              </w:rPr>
              <w:t>蛋白环，提升了纳米颗粒对</w:t>
            </w:r>
            <w:r>
              <w:rPr>
                <w:rFonts w:ascii="Times New Roman" w:eastAsia="仿宋" w:hAnsi="Times New Roman" w:hint="eastAsia"/>
                <w:kern w:val="2"/>
                <w:sz w:val="24"/>
                <w:szCs w:val="24"/>
              </w:rPr>
              <w:t>Cd</w:t>
            </w:r>
            <w:r>
              <w:rPr>
                <w:rFonts w:ascii="Times New Roman" w:eastAsia="仿宋" w:hAnsi="Times New Roman"/>
                <w:kern w:val="2"/>
                <w:sz w:val="24"/>
                <w:szCs w:val="24"/>
                <w:vertAlign w:val="superscript"/>
              </w:rPr>
              <w:t>2+</w:t>
            </w:r>
            <w:r>
              <w:rPr>
                <w:rFonts w:ascii="仿宋" w:eastAsia="仿宋" w:hAnsi="仿宋" w:hint="eastAsia"/>
                <w:sz w:val="24"/>
                <w:szCs w:val="24"/>
              </w:rPr>
              <w:t>的吸附能力。</w:t>
            </w:r>
          </w:p>
        </w:tc>
      </w:tr>
      <w:tr w:rsidR="00DF7050">
        <w:trPr>
          <w:trHeight w:val="2796"/>
          <w:jc w:val="center"/>
        </w:trPr>
        <w:tc>
          <w:tcPr>
            <w:tcW w:w="9366" w:type="dxa"/>
            <w:gridSpan w:val="8"/>
          </w:tcPr>
          <w:p w:rsidR="00DF7050" w:rsidRDefault="00B0178F">
            <w:pPr>
              <w:rPr>
                <w:rFonts w:eastAsia="楷体_GB2312"/>
                <w:sz w:val="28"/>
                <w:szCs w:val="28"/>
              </w:rPr>
            </w:pPr>
            <w:r>
              <w:rPr>
                <w:rFonts w:eastAsia="楷体_GB2312" w:hint="eastAsia"/>
                <w:sz w:val="28"/>
                <w:szCs w:val="28"/>
              </w:rPr>
              <w:t>项目的技术路线及预期成果</w:t>
            </w:r>
          </w:p>
          <w:p w:rsidR="00DF7050" w:rsidRDefault="00B0178F">
            <w:pPr>
              <w:rPr>
                <w:rFonts w:ascii="仿宋" w:eastAsia="仿宋" w:hAnsi="仿宋"/>
                <w:sz w:val="24"/>
                <w:szCs w:val="24"/>
              </w:rPr>
            </w:pPr>
            <w:r>
              <w:rPr>
                <w:rFonts w:ascii="仿宋" w:eastAsia="仿宋" w:hAnsi="仿宋" w:hint="eastAsia"/>
                <w:sz w:val="24"/>
                <w:szCs w:val="24"/>
              </w:rPr>
              <w:t>本项目的技术路线如图所示：</w:t>
            </w:r>
          </w:p>
          <w:p w:rsidR="00DF7050" w:rsidRDefault="00B0178F">
            <w:pPr>
              <w:jc w:val="center"/>
              <w:rPr>
                <w:rFonts w:eastAsia="楷体_GB2312"/>
                <w:sz w:val="28"/>
                <w:szCs w:val="28"/>
              </w:rPr>
            </w:pPr>
            <w:r>
              <w:rPr>
                <w:rFonts w:eastAsia="楷体_GB2312"/>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432.6pt">
                  <v:imagedata r:id="rId17" o:title=""/>
                </v:shape>
              </w:pict>
            </w:r>
          </w:p>
          <w:p w:rsidR="00DF7050" w:rsidRDefault="00DF7050">
            <w:pPr>
              <w:jc w:val="center"/>
              <w:rPr>
                <w:rFonts w:eastAsia="楷体_GB2312"/>
                <w:sz w:val="28"/>
                <w:szCs w:val="28"/>
              </w:rPr>
            </w:pPr>
          </w:p>
          <w:p w:rsidR="00DF7050" w:rsidRDefault="00B0178F">
            <w:pPr>
              <w:rPr>
                <w:rFonts w:ascii="仿宋" w:eastAsia="仿宋" w:hAnsi="仿宋"/>
                <w:sz w:val="24"/>
                <w:szCs w:val="24"/>
              </w:rPr>
            </w:pPr>
            <w:r>
              <w:rPr>
                <w:rFonts w:ascii="仿宋" w:eastAsia="仿宋" w:hAnsi="仿宋" w:hint="eastAsia"/>
                <w:sz w:val="24"/>
                <w:szCs w:val="24"/>
              </w:rPr>
              <w:t>预期成果：</w:t>
            </w:r>
          </w:p>
          <w:p w:rsidR="00DF7050" w:rsidRDefault="00B0178F">
            <w:pPr>
              <w:ind w:leftChars="200" w:left="440"/>
              <w:rPr>
                <w:rFonts w:ascii="仿宋" w:eastAsia="仿宋" w:hAnsi="仿宋"/>
                <w:sz w:val="28"/>
                <w:szCs w:val="28"/>
              </w:rPr>
            </w:pPr>
            <w:r>
              <w:rPr>
                <w:rFonts w:ascii="仿宋" w:eastAsia="仿宋" w:hAnsi="仿宋" w:hint="eastAsia"/>
                <w:sz w:val="24"/>
                <w:szCs w:val="24"/>
              </w:rPr>
              <w:t>在国内外核心期刊上发表相关研究论文</w:t>
            </w:r>
            <w:r>
              <w:rPr>
                <w:rFonts w:ascii="Times New Roman" w:eastAsia="仿宋" w:hAnsi="Times New Roman"/>
                <w:sz w:val="24"/>
                <w:szCs w:val="24"/>
              </w:rPr>
              <w:t>1-2</w:t>
            </w:r>
            <w:r>
              <w:rPr>
                <w:rFonts w:ascii="仿宋" w:eastAsia="仿宋" w:hAnsi="仿宋" w:hint="eastAsia"/>
                <w:sz w:val="24"/>
                <w:szCs w:val="24"/>
              </w:rPr>
              <w:t>篇。</w:t>
            </w:r>
          </w:p>
        </w:tc>
      </w:tr>
      <w:tr w:rsidR="00DF7050">
        <w:trPr>
          <w:trHeight w:val="2946"/>
          <w:jc w:val="center"/>
        </w:trPr>
        <w:tc>
          <w:tcPr>
            <w:tcW w:w="9366" w:type="dxa"/>
            <w:gridSpan w:val="8"/>
          </w:tcPr>
          <w:p w:rsidR="00DF7050" w:rsidRDefault="00B0178F">
            <w:pPr>
              <w:rPr>
                <w:rFonts w:eastAsia="楷体_GB2312"/>
                <w:sz w:val="28"/>
                <w:szCs w:val="28"/>
              </w:rPr>
            </w:pPr>
            <w:r>
              <w:rPr>
                <w:rFonts w:eastAsia="楷体_GB2312" w:hint="eastAsia"/>
                <w:sz w:val="28"/>
                <w:szCs w:val="28"/>
              </w:rPr>
              <w:lastRenderedPageBreak/>
              <w:t>年度目标和工作内容（分年度写）</w:t>
            </w:r>
          </w:p>
          <w:p w:rsidR="00DF7050" w:rsidRDefault="00B0178F">
            <w:pPr>
              <w:ind w:firstLine="330"/>
              <w:rPr>
                <w:rFonts w:ascii="仿宋" w:eastAsia="仿宋" w:hAnsi="仿宋"/>
                <w:sz w:val="24"/>
                <w:szCs w:val="24"/>
              </w:rPr>
            </w:pPr>
            <w:r>
              <w:rPr>
                <w:rFonts w:ascii="仿宋" w:eastAsia="仿宋" w:hAnsi="仿宋"/>
                <w:sz w:val="24"/>
                <w:szCs w:val="24"/>
              </w:rPr>
              <w:t>本项目将在两年内完成，具体时间安排如下：</w:t>
            </w:r>
          </w:p>
          <w:p w:rsidR="00DF7050" w:rsidRDefault="00B0178F">
            <w:pPr>
              <w:rPr>
                <w:rFonts w:ascii="仿宋" w:eastAsia="仿宋" w:hAnsi="仿宋"/>
                <w:sz w:val="24"/>
                <w:szCs w:val="24"/>
              </w:rPr>
            </w:pPr>
            <w:r>
              <w:rPr>
                <w:rFonts w:ascii="Times New Roman" w:eastAsia="仿宋" w:hAnsi="Times New Roman"/>
                <w:sz w:val="24"/>
                <w:szCs w:val="24"/>
              </w:rPr>
              <w:t>2018</w:t>
            </w:r>
            <w:r>
              <w:rPr>
                <w:rFonts w:ascii="仿宋" w:eastAsia="仿宋" w:hAnsi="仿宋"/>
                <w:sz w:val="24"/>
                <w:szCs w:val="24"/>
              </w:rPr>
              <w:t>年</w:t>
            </w:r>
            <w:r>
              <w:rPr>
                <w:rFonts w:ascii="Times New Roman" w:eastAsia="仿宋" w:hAnsi="Times New Roman"/>
                <w:sz w:val="24"/>
                <w:szCs w:val="24"/>
              </w:rPr>
              <w:t>3</w:t>
            </w:r>
            <w:r>
              <w:rPr>
                <w:rFonts w:ascii="仿宋" w:eastAsia="仿宋" w:hAnsi="仿宋"/>
                <w:sz w:val="24"/>
                <w:szCs w:val="24"/>
              </w:rPr>
              <w:t>月</w:t>
            </w:r>
            <w:r>
              <w:rPr>
                <w:rFonts w:ascii="仿宋" w:eastAsia="仿宋" w:hAnsi="仿宋"/>
                <w:sz w:val="24"/>
                <w:szCs w:val="24"/>
              </w:rPr>
              <w:t>-</w:t>
            </w:r>
            <w:r>
              <w:rPr>
                <w:rFonts w:ascii="Times New Roman" w:eastAsia="仿宋" w:hAnsi="Times New Roman"/>
                <w:sz w:val="24"/>
                <w:szCs w:val="24"/>
              </w:rPr>
              <w:t>2018</w:t>
            </w:r>
            <w:r>
              <w:rPr>
                <w:rFonts w:ascii="仿宋" w:eastAsia="仿宋" w:hAnsi="仿宋"/>
                <w:sz w:val="24"/>
                <w:szCs w:val="24"/>
              </w:rPr>
              <w:t>年</w:t>
            </w:r>
            <w:r>
              <w:rPr>
                <w:rFonts w:ascii="Times New Roman" w:eastAsia="仿宋" w:hAnsi="Times New Roman"/>
                <w:sz w:val="24"/>
                <w:szCs w:val="24"/>
              </w:rPr>
              <w:t>6</w:t>
            </w:r>
            <w:r>
              <w:rPr>
                <w:rFonts w:ascii="仿宋" w:eastAsia="仿宋" w:hAnsi="仿宋"/>
                <w:sz w:val="24"/>
                <w:szCs w:val="24"/>
              </w:rPr>
              <w:t>月</w:t>
            </w:r>
            <w:r>
              <w:rPr>
                <w:rFonts w:ascii="仿宋" w:eastAsia="仿宋" w:hAnsi="仿宋" w:hint="eastAsia"/>
                <w:sz w:val="24"/>
                <w:szCs w:val="24"/>
              </w:rPr>
              <w:t xml:space="preserve"> </w:t>
            </w:r>
            <w:r>
              <w:rPr>
                <w:rFonts w:ascii="仿宋" w:eastAsia="仿宋" w:hAnsi="仿宋" w:hint="eastAsia"/>
                <w:sz w:val="24"/>
                <w:szCs w:val="24"/>
              </w:rPr>
              <w:t>查阅资料、培养</w:t>
            </w:r>
            <w:r>
              <w:rPr>
                <w:rFonts w:ascii="Times New Roman" w:eastAsia="仿宋" w:hAnsi="Times New Roman"/>
                <w:i/>
                <w:iCs/>
                <w:color w:val="333333"/>
                <w:spacing w:val="2"/>
                <w:sz w:val="24"/>
                <w:szCs w:val="24"/>
              </w:rPr>
              <w:t>Enterobacter</w:t>
            </w:r>
            <w:r>
              <w:rPr>
                <w:rFonts w:ascii="Times New Roman" w:eastAsia="仿宋" w:hAnsi="Times New Roman"/>
                <w:color w:val="333333"/>
                <w:spacing w:val="2"/>
                <w:sz w:val="24"/>
                <w:szCs w:val="24"/>
              </w:rPr>
              <w:t> </w:t>
            </w:r>
            <w:r>
              <w:rPr>
                <w:rFonts w:ascii="Times New Roman" w:eastAsia="仿宋" w:hAnsi="Times New Roman"/>
                <w:color w:val="333333"/>
                <w:spacing w:val="2"/>
                <w:sz w:val="24"/>
                <w:szCs w:val="24"/>
                <w:shd w:val="clear" w:color="auto" w:fill="FCFCFC"/>
              </w:rPr>
              <w:t>sp. FL</w:t>
            </w:r>
            <w:r>
              <w:rPr>
                <w:rFonts w:ascii="仿宋" w:eastAsia="仿宋" w:hAnsi="仿宋" w:hint="eastAsia"/>
                <w:color w:val="333333"/>
                <w:spacing w:val="2"/>
                <w:sz w:val="24"/>
                <w:szCs w:val="24"/>
                <w:shd w:val="clear" w:color="auto" w:fill="FCFCFC"/>
              </w:rPr>
              <w:t>，提取</w:t>
            </w:r>
            <w:r>
              <w:rPr>
                <w:rFonts w:ascii="仿宋" w:eastAsia="仿宋" w:hAnsi="仿宋" w:hint="eastAsia"/>
                <w:sz w:val="24"/>
                <w:szCs w:val="24"/>
              </w:rPr>
              <w:t>胞外蛋白</w:t>
            </w:r>
            <w:r>
              <w:rPr>
                <w:rFonts w:ascii="仿宋" w:eastAsia="仿宋" w:hAnsi="仿宋"/>
                <w:sz w:val="24"/>
                <w:szCs w:val="24"/>
              </w:rPr>
              <w:t>；</w:t>
            </w:r>
          </w:p>
          <w:p w:rsidR="00DF7050" w:rsidRDefault="00B0178F">
            <w:pPr>
              <w:rPr>
                <w:rFonts w:ascii="仿宋" w:eastAsia="仿宋" w:hAnsi="仿宋"/>
                <w:sz w:val="24"/>
                <w:szCs w:val="24"/>
              </w:rPr>
            </w:pPr>
            <w:r>
              <w:rPr>
                <w:rFonts w:ascii="Times New Roman" w:eastAsia="仿宋" w:hAnsi="Times New Roman"/>
                <w:sz w:val="24"/>
                <w:szCs w:val="24"/>
              </w:rPr>
              <w:t>2018</w:t>
            </w:r>
            <w:r>
              <w:rPr>
                <w:rFonts w:ascii="仿宋" w:eastAsia="仿宋" w:hAnsi="仿宋"/>
                <w:sz w:val="24"/>
                <w:szCs w:val="24"/>
              </w:rPr>
              <w:t>年</w:t>
            </w:r>
            <w:r>
              <w:rPr>
                <w:rFonts w:ascii="Times New Roman" w:eastAsia="仿宋" w:hAnsi="Times New Roman"/>
                <w:sz w:val="24"/>
                <w:szCs w:val="24"/>
              </w:rPr>
              <w:t>7</w:t>
            </w:r>
            <w:r>
              <w:rPr>
                <w:rFonts w:ascii="仿宋" w:eastAsia="仿宋" w:hAnsi="仿宋"/>
                <w:sz w:val="24"/>
                <w:szCs w:val="24"/>
              </w:rPr>
              <w:t>月</w:t>
            </w:r>
            <w:r>
              <w:rPr>
                <w:rFonts w:ascii="仿宋" w:eastAsia="仿宋" w:hAnsi="仿宋"/>
                <w:sz w:val="24"/>
                <w:szCs w:val="24"/>
              </w:rPr>
              <w:t>-</w:t>
            </w:r>
            <w:r>
              <w:rPr>
                <w:rFonts w:ascii="Times New Roman" w:eastAsia="仿宋" w:hAnsi="Times New Roman"/>
                <w:sz w:val="24"/>
                <w:szCs w:val="24"/>
              </w:rPr>
              <w:t>2019</w:t>
            </w:r>
            <w:r>
              <w:rPr>
                <w:rFonts w:ascii="仿宋" w:eastAsia="仿宋" w:hAnsi="仿宋"/>
                <w:sz w:val="24"/>
                <w:szCs w:val="24"/>
              </w:rPr>
              <w:t>年</w:t>
            </w:r>
            <w:r>
              <w:rPr>
                <w:rFonts w:ascii="Times New Roman" w:eastAsia="仿宋" w:hAnsi="Times New Roman"/>
                <w:sz w:val="24"/>
                <w:szCs w:val="24"/>
              </w:rPr>
              <w:t>3</w:t>
            </w:r>
            <w:r>
              <w:rPr>
                <w:rFonts w:ascii="仿宋" w:eastAsia="仿宋" w:hAnsi="仿宋"/>
                <w:sz w:val="24"/>
                <w:szCs w:val="24"/>
              </w:rPr>
              <w:t>月</w:t>
            </w:r>
            <w:r>
              <w:rPr>
                <w:rFonts w:ascii="仿宋" w:eastAsia="仿宋" w:hAnsi="仿宋" w:hint="eastAsia"/>
                <w:sz w:val="24"/>
                <w:szCs w:val="24"/>
              </w:rPr>
              <w:t xml:space="preserve"> </w:t>
            </w:r>
            <w:r>
              <w:rPr>
                <w:rFonts w:ascii="仿宋" w:eastAsia="仿宋" w:hAnsi="仿宋" w:hint="eastAsia"/>
                <w:sz w:val="24"/>
                <w:szCs w:val="24"/>
              </w:rPr>
              <w:t>胞外蛋白与纳米</w:t>
            </w:r>
            <w:r>
              <w:rPr>
                <w:rFonts w:ascii="Times New Roman" w:eastAsia="仿宋" w:hAnsi="Times New Roman"/>
                <w:sz w:val="24"/>
                <w:szCs w:val="24"/>
              </w:rPr>
              <w:t>TiO</w:t>
            </w:r>
            <w:r>
              <w:rPr>
                <w:rFonts w:ascii="Times New Roman" w:eastAsia="仿宋" w:hAnsi="Times New Roman"/>
                <w:sz w:val="24"/>
                <w:szCs w:val="24"/>
                <w:vertAlign w:val="subscript"/>
              </w:rPr>
              <w:t>2</w:t>
            </w:r>
            <w:r>
              <w:rPr>
                <w:rFonts w:ascii="仿宋" w:eastAsia="仿宋" w:hAnsi="仿宋" w:hint="eastAsia"/>
                <w:sz w:val="24"/>
                <w:szCs w:val="24"/>
              </w:rPr>
              <w:t>结合形成蛋白环</w:t>
            </w:r>
            <w:r>
              <w:rPr>
                <w:rFonts w:ascii="仿宋" w:eastAsia="仿宋" w:hAnsi="仿宋"/>
                <w:sz w:val="24"/>
                <w:szCs w:val="24"/>
              </w:rPr>
              <w:t>；</w:t>
            </w:r>
          </w:p>
          <w:p w:rsidR="00DF7050" w:rsidRDefault="00B0178F">
            <w:pPr>
              <w:rPr>
                <w:rFonts w:ascii="仿宋" w:eastAsia="仿宋" w:hAnsi="仿宋"/>
                <w:sz w:val="24"/>
                <w:szCs w:val="24"/>
              </w:rPr>
            </w:pPr>
            <w:r>
              <w:rPr>
                <w:rFonts w:ascii="Times New Roman" w:eastAsia="仿宋" w:hAnsi="Times New Roman"/>
                <w:sz w:val="24"/>
                <w:szCs w:val="24"/>
              </w:rPr>
              <w:t>2019</w:t>
            </w:r>
            <w:r>
              <w:rPr>
                <w:rFonts w:ascii="仿宋" w:eastAsia="仿宋" w:hAnsi="仿宋"/>
                <w:sz w:val="24"/>
                <w:szCs w:val="24"/>
              </w:rPr>
              <w:t>年</w:t>
            </w:r>
            <w:r>
              <w:rPr>
                <w:rFonts w:ascii="Times New Roman" w:eastAsia="仿宋" w:hAnsi="Times New Roman"/>
                <w:sz w:val="24"/>
                <w:szCs w:val="24"/>
              </w:rPr>
              <w:t>4</w:t>
            </w:r>
            <w:r>
              <w:rPr>
                <w:rFonts w:ascii="仿宋" w:eastAsia="仿宋" w:hAnsi="仿宋"/>
                <w:sz w:val="24"/>
                <w:szCs w:val="24"/>
              </w:rPr>
              <w:t>月</w:t>
            </w:r>
            <w:r>
              <w:rPr>
                <w:rFonts w:ascii="仿宋" w:eastAsia="仿宋" w:hAnsi="仿宋"/>
                <w:sz w:val="24"/>
                <w:szCs w:val="24"/>
              </w:rPr>
              <w:t>-</w:t>
            </w:r>
            <w:r>
              <w:rPr>
                <w:rFonts w:ascii="Times New Roman" w:eastAsia="仿宋" w:hAnsi="Times New Roman"/>
                <w:sz w:val="24"/>
                <w:szCs w:val="24"/>
              </w:rPr>
              <w:t>2019</w:t>
            </w:r>
            <w:r>
              <w:rPr>
                <w:rFonts w:ascii="仿宋" w:eastAsia="仿宋" w:hAnsi="仿宋"/>
                <w:sz w:val="24"/>
                <w:szCs w:val="24"/>
              </w:rPr>
              <w:t>年</w:t>
            </w:r>
            <w:r>
              <w:rPr>
                <w:rFonts w:ascii="Times New Roman" w:eastAsia="仿宋" w:hAnsi="Times New Roman"/>
                <w:sz w:val="24"/>
                <w:szCs w:val="24"/>
              </w:rPr>
              <w:t>7</w:t>
            </w:r>
            <w:r>
              <w:rPr>
                <w:rFonts w:ascii="仿宋" w:eastAsia="仿宋" w:hAnsi="仿宋"/>
                <w:sz w:val="24"/>
                <w:szCs w:val="24"/>
              </w:rPr>
              <w:t>月</w:t>
            </w:r>
            <w:r>
              <w:rPr>
                <w:rFonts w:ascii="仿宋" w:eastAsia="仿宋" w:hAnsi="仿宋" w:hint="eastAsia"/>
                <w:sz w:val="24"/>
                <w:szCs w:val="24"/>
              </w:rPr>
              <w:t xml:space="preserve"> </w:t>
            </w:r>
            <w:r>
              <w:rPr>
                <w:rFonts w:ascii="仿宋" w:eastAsia="仿宋" w:hAnsi="仿宋" w:hint="eastAsia"/>
                <w:sz w:val="24"/>
                <w:szCs w:val="24"/>
              </w:rPr>
              <w:t>研究纳米</w:t>
            </w:r>
            <w:r>
              <w:rPr>
                <w:rFonts w:ascii="Times New Roman" w:eastAsia="仿宋" w:hAnsi="Times New Roman"/>
                <w:sz w:val="24"/>
                <w:szCs w:val="24"/>
              </w:rPr>
              <w:t>TiO</w:t>
            </w:r>
            <w:r>
              <w:rPr>
                <w:rFonts w:ascii="Times New Roman" w:eastAsia="仿宋" w:hAnsi="Times New Roman"/>
                <w:sz w:val="24"/>
                <w:szCs w:val="24"/>
                <w:vertAlign w:val="subscript"/>
              </w:rPr>
              <w:t>2</w:t>
            </w:r>
            <w:r>
              <w:rPr>
                <w:rFonts w:ascii="仿宋" w:eastAsia="仿宋" w:hAnsi="仿宋" w:hint="eastAsia"/>
                <w:sz w:val="24"/>
                <w:szCs w:val="24"/>
              </w:rPr>
              <w:t>胞外蛋白环的形成、稳定性和表征；</w:t>
            </w:r>
          </w:p>
          <w:p w:rsidR="00DF7050" w:rsidRDefault="00B0178F">
            <w:pPr>
              <w:rPr>
                <w:rFonts w:ascii="仿宋" w:eastAsia="仿宋" w:hAnsi="仿宋"/>
                <w:sz w:val="24"/>
                <w:szCs w:val="24"/>
              </w:rPr>
            </w:pPr>
            <w:r>
              <w:rPr>
                <w:rFonts w:ascii="Times New Roman" w:eastAsia="仿宋" w:hAnsi="Times New Roman"/>
                <w:sz w:val="24"/>
                <w:szCs w:val="24"/>
              </w:rPr>
              <w:t>2019</w:t>
            </w:r>
            <w:r>
              <w:rPr>
                <w:rFonts w:ascii="仿宋" w:eastAsia="仿宋" w:hAnsi="仿宋"/>
                <w:sz w:val="24"/>
                <w:szCs w:val="24"/>
              </w:rPr>
              <w:t>年</w:t>
            </w:r>
            <w:r>
              <w:rPr>
                <w:rFonts w:ascii="Times New Roman" w:eastAsia="仿宋" w:hAnsi="Times New Roman"/>
                <w:sz w:val="24"/>
                <w:szCs w:val="24"/>
              </w:rPr>
              <w:t>8</w:t>
            </w:r>
            <w:r>
              <w:rPr>
                <w:rFonts w:ascii="仿宋" w:eastAsia="仿宋" w:hAnsi="仿宋"/>
                <w:sz w:val="24"/>
                <w:szCs w:val="24"/>
              </w:rPr>
              <w:t>月</w:t>
            </w:r>
            <w:r>
              <w:rPr>
                <w:rFonts w:ascii="仿宋" w:eastAsia="仿宋" w:hAnsi="仿宋"/>
                <w:sz w:val="24"/>
                <w:szCs w:val="24"/>
              </w:rPr>
              <w:t>-</w:t>
            </w:r>
            <w:r>
              <w:rPr>
                <w:rFonts w:ascii="Times New Roman" w:eastAsia="仿宋" w:hAnsi="Times New Roman"/>
                <w:sz w:val="24"/>
                <w:szCs w:val="24"/>
              </w:rPr>
              <w:t>2019</w:t>
            </w:r>
            <w:r>
              <w:rPr>
                <w:rFonts w:ascii="仿宋" w:eastAsia="仿宋" w:hAnsi="仿宋"/>
                <w:sz w:val="24"/>
                <w:szCs w:val="24"/>
              </w:rPr>
              <w:t>年</w:t>
            </w:r>
            <w:r>
              <w:rPr>
                <w:rFonts w:ascii="Times New Roman" w:eastAsia="仿宋" w:hAnsi="Times New Roman"/>
                <w:sz w:val="24"/>
                <w:szCs w:val="24"/>
              </w:rPr>
              <w:t>12</w:t>
            </w:r>
            <w:r>
              <w:rPr>
                <w:rFonts w:ascii="仿宋" w:eastAsia="仿宋" w:hAnsi="仿宋"/>
                <w:sz w:val="24"/>
                <w:szCs w:val="24"/>
              </w:rPr>
              <w:t>月</w:t>
            </w:r>
            <w:r>
              <w:rPr>
                <w:rFonts w:ascii="仿宋" w:eastAsia="仿宋" w:hAnsi="仿宋"/>
                <w:sz w:val="24"/>
                <w:szCs w:val="24"/>
              </w:rPr>
              <w:t xml:space="preserve"> </w:t>
            </w:r>
            <w:r>
              <w:rPr>
                <w:rFonts w:ascii="仿宋" w:eastAsia="仿宋" w:hAnsi="仿宋" w:hint="eastAsia"/>
                <w:sz w:val="24"/>
                <w:szCs w:val="24"/>
              </w:rPr>
              <w:t>不同温度、</w:t>
            </w:r>
            <w:r>
              <w:rPr>
                <w:rFonts w:ascii="Times New Roman" w:eastAsia="仿宋" w:hAnsi="Times New Roman"/>
                <w:sz w:val="24"/>
                <w:szCs w:val="24"/>
              </w:rPr>
              <w:t>pH</w:t>
            </w:r>
            <w:r>
              <w:rPr>
                <w:rFonts w:ascii="Times New Roman" w:eastAsia="仿宋" w:hAnsi="Times New Roman" w:hint="eastAsia"/>
                <w:sz w:val="24"/>
                <w:szCs w:val="24"/>
              </w:rPr>
              <w:t>、粒径条件</w:t>
            </w:r>
            <w:r>
              <w:rPr>
                <w:rFonts w:ascii="仿宋" w:eastAsia="仿宋" w:hAnsi="仿宋" w:hint="eastAsia"/>
                <w:sz w:val="24"/>
                <w:szCs w:val="24"/>
              </w:rPr>
              <w:t>下纳米</w:t>
            </w:r>
            <w:r>
              <w:rPr>
                <w:rFonts w:ascii="Times New Roman" w:eastAsia="仿宋" w:hAnsi="Times New Roman"/>
                <w:sz w:val="24"/>
                <w:szCs w:val="24"/>
              </w:rPr>
              <w:t>TiO</w:t>
            </w:r>
            <w:r>
              <w:rPr>
                <w:rFonts w:ascii="Times New Roman" w:eastAsia="仿宋" w:hAnsi="Times New Roman"/>
                <w:sz w:val="24"/>
                <w:szCs w:val="24"/>
                <w:vertAlign w:val="subscript"/>
              </w:rPr>
              <w:t>2</w:t>
            </w:r>
            <w:r>
              <w:rPr>
                <w:rFonts w:ascii="仿宋" w:eastAsia="仿宋" w:hAnsi="仿宋" w:hint="eastAsia"/>
                <w:sz w:val="24"/>
                <w:szCs w:val="24"/>
              </w:rPr>
              <w:t>蛋白环对</w:t>
            </w:r>
            <w:r>
              <w:rPr>
                <w:rFonts w:ascii="Times New Roman" w:eastAsia="仿宋" w:hAnsi="Times New Roman"/>
                <w:sz w:val="24"/>
                <w:szCs w:val="24"/>
              </w:rPr>
              <w:t>Cd</w:t>
            </w:r>
            <w:r>
              <w:rPr>
                <w:rFonts w:ascii="Times New Roman" w:eastAsia="仿宋" w:hAnsi="Times New Roman"/>
                <w:sz w:val="24"/>
                <w:szCs w:val="24"/>
                <w:vertAlign w:val="superscript"/>
              </w:rPr>
              <w:t>2</w:t>
            </w:r>
            <w:r>
              <w:rPr>
                <w:rFonts w:ascii="Times New Roman" w:eastAsia="仿宋" w:hAnsi="Times New Roman" w:hint="eastAsia"/>
                <w:sz w:val="24"/>
                <w:szCs w:val="24"/>
                <w:vertAlign w:val="superscript"/>
              </w:rPr>
              <w:t>+</w:t>
            </w:r>
            <w:r>
              <w:rPr>
                <w:rFonts w:ascii="仿宋" w:eastAsia="仿宋" w:hAnsi="仿宋" w:hint="eastAsia"/>
                <w:sz w:val="24"/>
                <w:szCs w:val="24"/>
              </w:rPr>
              <w:t>的去除</w:t>
            </w:r>
          </w:p>
          <w:p w:rsidR="00DF7050" w:rsidRDefault="00B0178F">
            <w:pPr>
              <w:ind w:firstLineChars="1200" w:firstLine="2880"/>
              <w:rPr>
                <w:rFonts w:ascii="仿宋" w:eastAsia="仿宋" w:hAnsi="仿宋"/>
                <w:sz w:val="24"/>
                <w:szCs w:val="24"/>
              </w:rPr>
            </w:pPr>
            <w:r>
              <w:rPr>
                <w:rFonts w:ascii="仿宋" w:eastAsia="仿宋" w:hAnsi="仿宋" w:hint="eastAsia"/>
                <w:sz w:val="24"/>
                <w:szCs w:val="24"/>
              </w:rPr>
              <w:t>效果；</w:t>
            </w:r>
          </w:p>
          <w:p w:rsidR="00DF7050" w:rsidRDefault="00B0178F">
            <w:pPr>
              <w:rPr>
                <w:rFonts w:eastAsia="楷体_GB2312"/>
                <w:sz w:val="28"/>
                <w:szCs w:val="28"/>
              </w:rPr>
            </w:pPr>
            <w:r>
              <w:rPr>
                <w:rFonts w:ascii="Times New Roman" w:eastAsia="仿宋" w:hAnsi="Times New Roman"/>
                <w:sz w:val="24"/>
                <w:szCs w:val="24"/>
              </w:rPr>
              <w:lastRenderedPageBreak/>
              <w:t>2020</w:t>
            </w:r>
            <w:r>
              <w:rPr>
                <w:rFonts w:ascii="仿宋" w:eastAsia="仿宋" w:hAnsi="仿宋" w:hint="eastAsia"/>
                <w:sz w:val="24"/>
                <w:szCs w:val="24"/>
              </w:rPr>
              <w:t>年</w:t>
            </w:r>
            <w:r>
              <w:rPr>
                <w:rFonts w:ascii="Times New Roman" w:eastAsia="仿宋" w:hAnsi="Times New Roman"/>
                <w:sz w:val="24"/>
                <w:szCs w:val="24"/>
              </w:rPr>
              <w:t>1</w:t>
            </w:r>
            <w:r>
              <w:rPr>
                <w:rFonts w:ascii="仿宋" w:eastAsia="仿宋" w:hAnsi="仿宋" w:hint="eastAsia"/>
                <w:sz w:val="24"/>
                <w:szCs w:val="24"/>
              </w:rPr>
              <w:t>月</w:t>
            </w:r>
            <w:r>
              <w:rPr>
                <w:rFonts w:ascii="仿宋" w:eastAsia="仿宋" w:hAnsi="仿宋" w:hint="eastAsia"/>
                <w:sz w:val="24"/>
                <w:szCs w:val="24"/>
              </w:rPr>
              <w:t>-</w:t>
            </w:r>
            <w:r>
              <w:rPr>
                <w:rFonts w:ascii="Times New Roman" w:eastAsia="仿宋" w:hAnsi="Times New Roman"/>
                <w:sz w:val="24"/>
                <w:szCs w:val="24"/>
              </w:rPr>
              <w:t>2020</w:t>
            </w:r>
            <w:r>
              <w:rPr>
                <w:rFonts w:ascii="仿宋" w:eastAsia="仿宋" w:hAnsi="仿宋" w:hint="eastAsia"/>
                <w:sz w:val="24"/>
                <w:szCs w:val="24"/>
              </w:rPr>
              <w:t>年</w:t>
            </w:r>
            <w:r>
              <w:rPr>
                <w:rFonts w:ascii="Times New Roman" w:eastAsia="仿宋" w:hAnsi="Times New Roman"/>
                <w:sz w:val="24"/>
                <w:szCs w:val="24"/>
              </w:rPr>
              <w:t>3</w:t>
            </w:r>
            <w:r>
              <w:rPr>
                <w:rFonts w:ascii="仿宋" w:eastAsia="仿宋" w:hAnsi="仿宋" w:hint="eastAsia"/>
                <w:sz w:val="24"/>
                <w:szCs w:val="24"/>
              </w:rPr>
              <w:t>月</w:t>
            </w:r>
            <w:r>
              <w:rPr>
                <w:rFonts w:ascii="仿宋" w:eastAsia="仿宋" w:hAnsi="仿宋" w:hint="eastAsia"/>
                <w:sz w:val="24"/>
                <w:szCs w:val="24"/>
              </w:rPr>
              <w:t xml:space="preserve"> </w:t>
            </w:r>
            <w:r>
              <w:rPr>
                <w:rFonts w:ascii="仿宋" w:eastAsia="仿宋" w:hAnsi="仿宋" w:hint="eastAsia"/>
                <w:sz w:val="24"/>
                <w:szCs w:val="24"/>
              </w:rPr>
              <w:t>最优条件下纳米</w:t>
            </w:r>
            <w:r>
              <w:rPr>
                <w:rFonts w:ascii="Times New Roman" w:eastAsia="仿宋" w:hAnsi="Times New Roman"/>
                <w:sz w:val="24"/>
                <w:szCs w:val="24"/>
              </w:rPr>
              <w:t>TiO</w:t>
            </w:r>
            <w:r>
              <w:rPr>
                <w:rFonts w:ascii="Times New Roman" w:eastAsia="仿宋" w:hAnsi="Times New Roman"/>
                <w:sz w:val="24"/>
                <w:szCs w:val="24"/>
                <w:vertAlign w:val="subscript"/>
              </w:rPr>
              <w:t>2</w:t>
            </w:r>
            <w:r>
              <w:rPr>
                <w:rFonts w:ascii="仿宋" w:eastAsia="仿宋" w:hAnsi="仿宋" w:hint="eastAsia"/>
                <w:sz w:val="24"/>
                <w:szCs w:val="24"/>
              </w:rPr>
              <w:t>蛋白环对</w:t>
            </w:r>
            <w:r>
              <w:rPr>
                <w:rFonts w:ascii="Times New Roman" w:eastAsia="仿宋" w:hAnsi="Times New Roman"/>
                <w:sz w:val="24"/>
                <w:szCs w:val="24"/>
              </w:rPr>
              <w:t>Cd</w:t>
            </w:r>
            <w:r>
              <w:rPr>
                <w:rFonts w:ascii="Times New Roman" w:eastAsia="仿宋" w:hAnsi="Times New Roman"/>
                <w:sz w:val="24"/>
                <w:szCs w:val="24"/>
                <w:vertAlign w:val="superscript"/>
              </w:rPr>
              <w:t>2</w:t>
            </w:r>
            <w:r>
              <w:rPr>
                <w:rFonts w:ascii="Times New Roman" w:eastAsia="仿宋" w:hAnsi="Times New Roman" w:hint="eastAsia"/>
                <w:sz w:val="24"/>
                <w:szCs w:val="24"/>
                <w:vertAlign w:val="superscript"/>
              </w:rPr>
              <w:t>+</w:t>
            </w:r>
            <w:r>
              <w:rPr>
                <w:rFonts w:ascii="仿宋" w:eastAsia="仿宋" w:hAnsi="仿宋" w:hint="eastAsia"/>
                <w:sz w:val="24"/>
                <w:szCs w:val="24"/>
              </w:rPr>
              <w:t>的去除机理；</w:t>
            </w:r>
          </w:p>
          <w:p w:rsidR="00DF7050" w:rsidRDefault="00DF7050">
            <w:pPr>
              <w:rPr>
                <w:rFonts w:eastAsia="楷体_GB2312"/>
                <w:sz w:val="28"/>
                <w:szCs w:val="28"/>
              </w:rPr>
            </w:pPr>
          </w:p>
        </w:tc>
      </w:tr>
      <w:tr w:rsidR="00DF7050">
        <w:trPr>
          <w:trHeight w:val="2476"/>
          <w:jc w:val="center"/>
        </w:trPr>
        <w:tc>
          <w:tcPr>
            <w:tcW w:w="9366" w:type="dxa"/>
            <w:gridSpan w:val="8"/>
          </w:tcPr>
          <w:p w:rsidR="00DF7050" w:rsidRDefault="00B0178F">
            <w:pPr>
              <w:rPr>
                <w:rFonts w:eastAsia="楷体_GB2312"/>
                <w:sz w:val="28"/>
                <w:szCs w:val="28"/>
              </w:rPr>
            </w:pPr>
            <w:r>
              <w:rPr>
                <w:rFonts w:eastAsia="楷体_GB2312" w:hint="eastAsia"/>
                <w:sz w:val="28"/>
                <w:szCs w:val="28"/>
              </w:rPr>
              <w:lastRenderedPageBreak/>
              <w:t>指导教师意见</w:t>
            </w:r>
          </w:p>
          <w:p w:rsidR="00DF7050" w:rsidRDefault="00B0178F">
            <w:pPr>
              <w:ind w:leftChars="200" w:left="440"/>
              <w:rPr>
                <w:rFonts w:ascii="仿宋" w:eastAsia="仿宋" w:hAnsi="仿宋"/>
                <w:sz w:val="28"/>
                <w:szCs w:val="28"/>
              </w:rPr>
            </w:pPr>
            <w:r>
              <w:rPr>
                <w:rFonts w:ascii="仿宋" w:eastAsia="仿宋" w:hAnsi="仿宋" w:hint="eastAsia"/>
                <w:sz w:val="24"/>
              </w:rPr>
              <w:t>该课题拟从三个方面研究纳米</w:t>
            </w:r>
            <w:r>
              <w:rPr>
                <w:rFonts w:ascii="Times New Roman" w:eastAsia="仿宋" w:hAnsi="Times New Roman"/>
                <w:sz w:val="24"/>
              </w:rPr>
              <w:t>TiO</w:t>
            </w:r>
            <w:r>
              <w:rPr>
                <w:rFonts w:ascii="Times New Roman" w:eastAsia="仿宋" w:hAnsi="Times New Roman"/>
                <w:sz w:val="24"/>
                <w:vertAlign w:val="subscript"/>
              </w:rPr>
              <w:t>2</w:t>
            </w:r>
            <w:r>
              <w:rPr>
                <w:rFonts w:ascii="仿宋" w:eastAsia="仿宋" w:hAnsi="仿宋" w:hint="eastAsia"/>
                <w:sz w:val="24"/>
              </w:rPr>
              <w:t>胞外蛋白环对水中重金属</w:t>
            </w:r>
            <w:r>
              <w:rPr>
                <w:rFonts w:ascii="Times New Roman" w:eastAsia="仿宋" w:hAnsi="Times New Roman"/>
                <w:sz w:val="24"/>
              </w:rPr>
              <w:t>Cd</w:t>
            </w:r>
            <w:r>
              <w:rPr>
                <w:rFonts w:ascii="Times New Roman" w:eastAsia="仿宋" w:hAnsi="Times New Roman"/>
                <w:sz w:val="24"/>
                <w:vertAlign w:val="superscript"/>
              </w:rPr>
              <w:t>2+</w:t>
            </w:r>
            <w:r>
              <w:rPr>
                <w:rFonts w:ascii="仿宋" w:eastAsia="仿宋" w:hAnsi="仿宋" w:hint="eastAsia"/>
                <w:sz w:val="24"/>
              </w:rPr>
              <w:t>的吸附特性和机</w:t>
            </w:r>
          </w:p>
          <w:p w:rsidR="00DF7050" w:rsidRDefault="00B0178F">
            <w:pPr>
              <w:rPr>
                <w:rFonts w:eastAsia="楷体_GB2312"/>
                <w:sz w:val="28"/>
                <w:szCs w:val="28"/>
              </w:rPr>
            </w:pPr>
            <w:r>
              <w:rPr>
                <w:rFonts w:ascii="仿宋" w:eastAsia="仿宋" w:hAnsi="仿宋" w:hint="eastAsia"/>
                <w:sz w:val="24"/>
              </w:rPr>
              <w:t>制，包括：（</w:t>
            </w:r>
            <w:r>
              <w:rPr>
                <w:rFonts w:ascii="Times New Roman" w:eastAsia="仿宋" w:hAnsi="Times New Roman"/>
                <w:sz w:val="24"/>
              </w:rPr>
              <w:t>1</w:t>
            </w:r>
            <w:r>
              <w:rPr>
                <w:rFonts w:ascii="仿宋" w:eastAsia="仿宋" w:hAnsi="仿宋" w:hint="eastAsia"/>
                <w:sz w:val="24"/>
              </w:rPr>
              <w:t>）研究细菌</w:t>
            </w:r>
            <w:r>
              <w:rPr>
                <w:rFonts w:ascii="Times New Roman" w:hAnsi="Times New Roman"/>
                <w:i/>
                <w:iCs/>
                <w:color w:val="333333"/>
                <w:spacing w:val="2"/>
                <w:sz w:val="24"/>
                <w:szCs w:val="24"/>
              </w:rPr>
              <w:t>Enterobacter</w:t>
            </w:r>
            <w:r>
              <w:rPr>
                <w:rFonts w:ascii="Times New Roman" w:hAnsi="Times New Roman"/>
                <w:color w:val="333333"/>
                <w:spacing w:val="2"/>
                <w:sz w:val="24"/>
                <w:szCs w:val="24"/>
              </w:rPr>
              <w:t> </w:t>
            </w:r>
            <w:r>
              <w:rPr>
                <w:rFonts w:ascii="Times New Roman" w:hAnsi="Times New Roman"/>
                <w:color w:val="333333"/>
                <w:spacing w:val="2"/>
                <w:sz w:val="24"/>
                <w:szCs w:val="24"/>
                <w:shd w:val="clear" w:color="auto" w:fill="FCFCFC"/>
              </w:rPr>
              <w:t>sp. FL</w:t>
            </w:r>
            <w:r>
              <w:rPr>
                <w:rFonts w:ascii="仿宋" w:eastAsia="仿宋" w:hAnsi="仿宋" w:hint="eastAsia"/>
                <w:sz w:val="24"/>
              </w:rPr>
              <w:t>的胞外蛋白产生特性；（</w:t>
            </w:r>
            <w:r>
              <w:rPr>
                <w:rFonts w:ascii="Times New Roman" w:eastAsia="仿宋" w:hAnsi="Times New Roman"/>
                <w:sz w:val="24"/>
              </w:rPr>
              <w:t>2</w:t>
            </w:r>
            <w:r>
              <w:rPr>
                <w:rFonts w:ascii="仿宋" w:eastAsia="仿宋" w:hAnsi="仿宋" w:hint="eastAsia"/>
                <w:sz w:val="24"/>
              </w:rPr>
              <w:t>）表征纳米</w:t>
            </w:r>
          </w:p>
          <w:p w:rsidR="00DF7050" w:rsidRDefault="00B0178F">
            <w:pPr>
              <w:rPr>
                <w:rFonts w:eastAsia="楷体_GB2312"/>
                <w:sz w:val="28"/>
                <w:szCs w:val="28"/>
              </w:rPr>
            </w:pPr>
            <w:r>
              <w:rPr>
                <w:rFonts w:ascii="Times New Roman" w:eastAsia="仿宋" w:hAnsi="Times New Roman"/>
                <w:sz w:val="24"/>
              </w:rPr>
              <w:t>TiO</w:t>
            </w:r>
            <w:r>
              <w:rPr>
                <w:rFonts w:ascii="Times New Roman" w:eastAsia="仿宋" w:hAnsi="Times New Roman"/>
                <w:sz w:val="24"/>
                <w:vertAlign w:val="subscript"/>
              </w:rPr>
              <w:t>2</w:t>
            </w:r>
            <w:r>
              <w:rPr>
                <w:rFonts w:ascii="仿宋" w:eastAsia="仿宋" w:hAnsi="仿宋" w:hint="eastAsia"/>
                <w:sz w:val="24"/>
              </w:rPr>
              <w:t>蛋白环；（</w:t>
            </w:r>
            <w:r>
              <w:rPr>
                <w:rFonts w:ascii="Times New Roman" w:eastAsia="仿宋" w:hAnsi="Times New Roman"/>
                <w:sz w:val="24"/>
              </w:rPr>
              <w:t>3</w:t>
            </w:r>
            <w:r>
              <w:rPr>
                <w:rFonts w:ascii="仿宋" w:eastAsia="仿宋" w:hAnsi="仿宋" w:hint="eastAsia"/>
                <w:sz w:val="24"/>
              </w:rPr>
              <w:t>）研究蛋白环对</w:t>
            </w:r>
            <w:r>
              <w:rPr>
                <w:rFonts w:ascii="Times New Roman" w:eastAsia="仿宋" w:hAnsi="Times New Roman"/>
                <w:sz w:val="24"/>
              </w:rPr>
              <w:t>Cd</w:t>
            </w:r>
            <w:r>
              <w:rPr>
                <w:rFonts w:ascii="Times New Roman" w:eastAsia="仿宋" w:hAnsi="Times New Roman"/>
                <w:sz w:val="24"/>
                <w:vertAlign w:val="superscript"/>
              </w:rPr>
              <w:t>2+</w:t>
            </w:r>
            <w:r>
              <w:rPr>
                <w:rFonts w:ascii="仿宋" w:eastAsia="仿宋" w:hAnsi="仿宋" w:hint="eastAsia"/>
                <w:sz w:val="24"/>
              </w:rPr>
              <w:t>的去除特性和机制和影响因素。课题思路清晰，</w:t>
            </w:r>
          </w:p>
          <w:p w:rsidR="00DF7050" w:rsidRDefault="00B0178F">
            <w:pPr>
              <w:rPr>
                <w:rFonts w:eastAsia="楷体_GB2312"/>
                <w:sz w:val="28"/>
                <w:szCs w:val="28"/>
              </w:rPr>
            </w:pPr>
            <w:r>
              <w:rPr>
                <w:rFonts w:ascii="仿宋" w:eastAsia="仿宋" w:hAnsi="仿宋" w:hint="eastAsia"/>
                <w:sz w:val="24"/>
              </w:rPr>
              <w:t>研究内容合理，项目组成员具备开展该课题的基础和能力。该课题的开展能提高项目组</w:t>
            </w:r>
          </w:p>
          <w:p w:rsidR="00DF7050" w:rsidRDefault="00B0178F">
            <w:pPr>
              <w:rPr>
                <w:rFonts w:eastAsia="楷体_GB2312"/>
                <w:sz w:val="28"/>
                <w:szCs w:val="28"/>
              </w:rPr>
            </w:pPr>
            <w:r>
              <w:rPr>
                <w:rFonts w:ascii="仿宋" w:eastAsia="仿宋" w:hAnsi="仿宋" w:hint="eastAsia"/>
                <w:sz w:val="24"/>
              </w:rPr>
              <w:t>学生的文献检索能力，实验动手能力和分析问题解决问题的能力，因此建议予以批准。</w:t>
            </w:r>
          </w:p>
          <w:p w:rsidR="00DF7050" w:rsidRDefault="00DF7050">
            <w:pPr>
              <w:rPr>
                <w:rFonts w:eastAsia="楷体_GB2312"/>
                <w:sz w:val="28"/>
                <w:szCs w:val="28"/>
              </w:rPr>
            </w:pPr>
          </w:p>
          <w:p w:rsidR="00DF7050" w:rsidRDefault="00DF7050">
            <w:pPr>
              <w:rPr>
                <w:rFonts w:eastAsia="楷体_GB2312"/>
                <w:sz w:val="28"/>
                <w:szCs w:val="28"/>
              </w:rPr>
            </w:pPr>
          </w:p>
          <w:p w:rsidR="00DF7050" w:rsidRDefault="00DF7050">
            <w:pPr>
              <w:rPr>
                <w:rFonts w:eastAsia="楷体_GB2312"/>
                <w:sz w:val="28"/>
                <w:szCs w:val="28"/>
              </w:rPr>
            </w:pPr>
          </w:p>
          <w:p w:rsidR="00DF7050" w:rsidRDefault="00DF7050">
            <w:pPr>
              <w:rPr>
                <w:rFonts w:eastAsia="楷体_GB2312"/>
                <w:sz w:val="28"/>
                <w:szCs w:val="28"/>
              </w:rPr>
            </w:pPr>
          </w:p>
          <w:p w:rsidR="00DF7050" w:rsidRDefault="00DF7050">
            <w:pPr>
              <w:rPr>
                <w:rFonts w:eastAsia="楷体_GB2312"/>
                <w:sz w:val="28"/>
                <w:szCs w:val="28"/>
              </w:rPr>
            </w:pPr>
          </w:p>
          <w:p w:rsidR="00DF7050" w:rsidRDefault="00DF7050">
            <w:pPr>
              <w:rPr>
                <w:rFonts w:eastAsia="楷体_GB2312"/>
                <w:sz w:val="28"/>
                <w:szCs w:val="28"/>
              </w:rPr>
            </w:pPr>
          </w:p>
          <w:p w:rsidR="00DF7050" w:rsidRDefault="00B0178F">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DF7050">
        <w:trPr>
          <w:trHeight w:val="2476"/>
          <w:jc w:val="center"/>
        </w:trPr>
        <w:tc>
          <w:tcPr>
            <w:tcW w:w="9366" w:type="dxa"/>
            <w:gridSpan w:val="8"/>
          </w:tcPr>
          <w:p w:rsidR="00DF7050" w:rsidRDefault="00B0178F">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DF7050" w:rsidRDefault="00DF7050">
            <w:pPr>
              <w:rPr>
                <w:rFonts w:eastAsia="楷体_GB2312"/>
                <w:sz w:val="28"/>
                <w:szCs w:val="28"/>
              </w:rPr>
            </w:pPr>
          </w:p>
          <w:p w:rsidR="00DF7050" w:rsidRDefault="00DF7050">
            <w:pPr>
              <w:rPr>
                <w:rFonts w:eastAsia="楷体_GB2312"/>
                <w:sz w:val="28"/>
                <w:szCs w:val="28"/>
              </w:rPr>
            </w:pPr>
          </w:p>
          <w:p w:rsidR="00DF7050" w:rsidRDefault="00DF7050">
            <w:pPr>
              <w:rPr>
                <w:rFonts w:eastAsia="楷体_GB2312"/>
                <w:sz w:val="28"/>
                <w:szCs w:val="28"/>
              </w:rPr>
            </w:pPr>
          </w:p>
          <w:p w:rsidR="00DF7050" w:rsidRDefault="00DF7050">
            <w:pPr>
              <w:rPr>
                <w:rFonts w:eastAsia="楷体_GB2312"/>
                <w:sz w:val="28"/>
                <w:szCs w:val="28"/>
              </w:rPr>
            </w:pPr>
          </w:p>
          <w:p w:rsidR="00DF7050" w:rsidRDefault="00DF7050">
            <w:pPr>
              <w:rPr>
                <w:rFonts w:eastAsia="楷体_GB2312"/>
                <w:sz w:val="28"/>
                <w:szCs w:val="28"/>
              </w:rPr>
            </w:pPr>
          </w:p>
          <w:p w:rsidR="00DF7050" w:rsidRDefault="00B0178F">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DF7050" w:rsidRDefault="00B0178F">
      <w:pPr>
        <w:rPr>
          <w:sz w:val="28"/>
          <w:szCs w:val="28"/>
        </w:rPr>
      </w:pPr>
      <w:r>
        <w:rPr>
          <w:rFonts w:eastAsia="楷体_GB2312" w:hint="eastAsia"/>
          <w:sz w:val="28"/>
          <w:szCs w:val="28"/>
        </w:rPr>
        <w:t>注：本表空栏不够可另附纸张。</w:t>
      </w:r>
    </w:p>
    <w:sectPr w:rsidR="00DF7050">
      <w:headerReference w:type="default" r:id="rId1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78F" w:rsidRDefault="00B0178F">
      <w:pPr>
        <w:spacing w:after="0"/>
      </w:pPr>
      <w:r>
        <w:separator/>
      </w:r>
    </w:p>
  </w:endnote>
  <w:endnote w:type="continuationSeparator" w:id="0">
    <w:p w:rsidR="00B0178F" w:rsidRDefault="00B017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Segoe UI Emoji">
    <w:charset w:val="00"/>
    <w:family w:val="swiss"/>
    <w:pitch w:val="variable"/>
    <w:sig w:usb0="00000003" w:usb1="02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78F" w:rsidRDefault="00B0178F">
      <w:pPr>
        <w:spacing w:after="0"/>
      </w:pPr>
      <w:r>
        <w:separator/>
      </w:r>
    </w:p>
  </w:footnote>
  <w:footnote w:type="continuationSeparator" w:id="0">
    <w:p w:rsidR="00B0178F" w:rsidRDefault="00B017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050" w:rsidRDefault="00DF7050">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32517F"/>
    <w:multiLevelType w:val="multilevel"/>
    <w:tmpl w:val="4932517F"/>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0CC3"/>
    <w:rsid w:val="00002AFA"/>
    <w:rsid w:val="00010A92"/>
    <w:rsid w:val="00012CFB"/>
    <w:rsid w:val="0001434A"/>
    <w:rsid w:val="00030951"/>
    <w:rsid w:val="00030FAB"/>
    <w:rsid w:val="00033039"/>
    <w:rsid w:val="000345C5"/>
    <w:rsid w:val="00035756"/>
    <w:rsid w:val="00037438"/>
    <w:rsid w:val="0005394B"/>
    <w:rsid w:val="0005400F"/>
    <w:rsid w:val="00061F5C"/>
    <w:rsid w:val="00063337"/>
    <w:rsid w:val="0007730D"/>
    <w:rsid w:val="00096A05"/>
    <w:rsid w:val="000C212D"/>
    <w:rsid w:val="000C57D9"/>
    <w:rsid w:val="000D0007"/>
    <w:rsid w:val="000F13D8"/>
    <w:rsid w:val="00103D90"/>
    <w:rsid w:val="00112625"/>
    <w:rsid w:val="00113891"/>
    <w:rsid w:val="001138AE"/>
    <w:rsid w:val="001252E8"/>
    <w:rsid w:val="001331FF"/>
    <w:rsid w:val="0014690E"/>
    <w:rsid w:val="00151855"/>
    <w:rsid w:val="00151B77"/>
    <w:rsid w:val="001555C0"/>
    <w:rsid w:val="00163CCE"/>
    <w:rsid w:val="0016531A"/>
    <w:rsid w:val="0018244C"/>
    <w:rsid w:val="001975F7"/>
    <w:rsid w:val="001A69DF"/>
    <w:rsid w:val="001B3FED"/>
    <w:rsid w:val="001B544C"/>
    <w:rsid w:val="001C4167"/>
    <w:rsid w:val="001D13C9"/>
    <w:rsid w:val="001D6C7E"/>
    <w:rsid w:val="001E3464"/>
    <w:rsid w:val="001E4E2A"/>
    <w:rsid w:val="00202C5F"/>
    <w:rsid w:val="0020412A"/>
    <w:rsid w:val="00205956"/>
    <w:rsid w:val="00206C97"/>
    <w:rsid w:val="00211299"/>
    <w:rsid w:val="002234E7"/>
    <w:rsid w:val="00224FE6"/>
    <w:rsid w:val="00231FF4"/>
    <w:rsid w:val="00232B88"/>
    <w:rsid w:val="002532CF"/>
    <w:rsid w:val="00254896"/>
    <w:rsid w:val="00276AEE"/>
    <w:rsid w:val="00277EE7"/>
    <w:rsid w:val="00286027"/>
    <w:rsid w:val="002B264C"/>
    <w:rsid w:val="002B78CB"/>
    <w:rsid w:val="002C3D81"/>
    <w:rsid w:val="002D3A03"/>
    <w:rsid w:val="002D6F49"/>
    <w:rsid w:val="002E3004"/>
    <w:rsid w:val="002F0673"/>
    <w:rsid w:val="002F663A"/>
    <w:rsid w:val="00300A03"/>
    <w:rsid w:val="003034B4"/>
    <w:rsid w:val="00306585"/>
    <w:rsid w:val="0031061E"/>
    <w:rsid w:val="00312C34"/>
    <w:rsid w:val="003144DA"/>
    <w:rsid w:val="00317F19"/>
    <w:rsid w:val="00323B43"/>
    <w:rsid w:val="00343C8E"/>
    <w:rsid w:val="00357371"/>
    <w:rsid w:val="00361B13"/>
    <w:rsid w:val="0036556A"/>
    <w:rsid w:val="00374AF8"/>
    <w:rsid w:val="00390FA5"/>
    <w:rsid w:val="003917DC"/>
    <w:rsid w:val="00394F5C"/>
    <w:rsid w:val="003A0FA5"/>
    <w:rsid w:val="003C3268"/>
    <w:rsid w:val="003D37D8"/>
    <w:rsid w:val="003E5ECC"/>
    <w:rsid w:val="003F61E1"/>
    <w:rsid w:val="003F6C42"/>
    <w:rsid w:val="003F7DA5"/>
    <w:rsid w:val="00400C54"/>
    <w:rsid w:val="0040254E"/>
    <w:rsid w:val="004076B6"/>
    <w:rsid w:val="00423FEC"/>
    <w:rsid w:val="00426133"/>
    <w:rsid w:val="00427B72"/>
    <w:rsid w:val="00432B09"/>
    <w:rsid w:val="004358AB"/>
    <w:rsid w:val="00440BBF"/>
    <w:rsid w:val="00444EA7"/>
    <w:rsid w:val="00451A97"/>
    <w:rsid w:val="00456251"/>
    <w:rsid w:val="00466F76"/>
    <w:rsid w:val="00476761"/>
    <w:rsid w:val="00476D55"/>
    <w:rsid w:val="00486364"/>
    <w:rsid w:val="00492156"/>
    <w:rsid w:val="004960A8"/>
    <w:rsid w:val="004A0D01"/>
    <w:rsid w:val="004B5715"/>
    <w:rsid w:val="004C6435"/>
    <w:rsid w:val="004D59B2"/>
    <w:rsid w:val="004E615F"/>
    <w:rsid w:val="004F5730"/>
    <w:rsid w:val="0050203C"/>
    <w:rsid w:val="005162B4"/>
    <w:rsid w:val="0051681F"/>
    <w:rsid w:val="00520A6D"/>
    <w:rsid w:val="00530247"/>
    <w:rsid w:val="005423E9"/>
    <w:rsid w:val="00546397"/>
    <w:rsid w:val="00555941"/>
    <w:rsid w:val="00560524"/>
    <w:rsid w:val="005609B3"/>
    <w:rsid w:val="005652A4"/>
    <w:rsid w:val="00575E7F"/>
    <w:rsid w:val="00577966"/>
    <w:rsid w:val="00582D29"/>
    <w:rsid w:val="005834D3"/>
    <w:rsid w:val="005A3DEE"/>
    <w:rsid w:val="005A6A1D"/>
    <w:rsid w:val="005B1B24"/>
    <w:rsid w:val="005C4FEE"/>
    <w:rsid w:val="005C6431"/>
    <w:rsid w:val="005C7C4B"/>
    <w:rsid w:val="005D3B0C"/>
    <w:rsid w:val="005E4E3D"/>
    <w:rsid w:val="005E6754"/>
    <w:rsid w:val="005E6D2F"/>
    <w:rsid w:val="006149B8"/>
    <w:rsid w:val="00615A2A"/>
    <w:rsid w:val="00617695"/>
    <w:rsid w:val="006223BC"/>
    <w:rsid w:val="00625430"/>
    <w:rsid w:val="00637042"/>
    <w:rsid w:val="006378FC"/>
    <w:rsid w:val="0066624A"/>
    <w:rsid w:val="00666731"/>
    <w:rsid w:val="00670401"/>
    <w:rsid w:val="00671C1E"/>
    <w:rsid w:val="006731B5"/>
    <w:rsid w:val="006739D3"/>
    <w:rsid w:val="0068120A"/>
    <w:rsid w:val="006856E9"/>
    <w:rsid w:val="00685AC6"/>
    <w:rsid w:val="00693A65"/>
    <w:rsid w:val="00693D7B"/>
    <w:rsid w:val="006A73A2"/>
    <w:rsid w:val="006C2289"/>
    <w:rsid w:val="006E6612"/>
    <w:rsid w:val="006F7888"/>
    <w:rsid w:val="00710AC9"/>
    <w:rsid w:val="00717A12"/>
    <w:rsid w:val="00720A19"/>
    <w:rsid w:val="00727626"/>
    <w:rsid w:val="00732204"/>
    <w:rsid w:val="007339A7"/>
    <w:rsid w:val="00733A35"/>
    <w:rsid w:val="00746B4C"/>
    <w:rsid w:val="00754687"/>
    <w:rsid w:val="0076092D"/>
    <w:rsid w:val="00764178"/>
    <w:rsid w:val="0077065A"/>
    <w:rsid w:val="00780996"/>
    <w:rsid w:val="0078340A"/>
    <w:rsid w:val="0079687F"/>
    <w:rsid w:val="007A04C4"/>
    <w:rsid w:val="007A096E"/>
    <w:rsid w:val="007A1C56"/>
    <w:rsid w:val="007A3FAB"/>
    <w:rsid w:val="007A51F0"/>
    <w:rsid w:val="007A630A"/>
    <w:rsid w:val="007A6841"/>
    <w:rsid w:val="007C329F"/>
    <w:rsid w:val="007E5ED5"/>
    <w:rsid w:val="007F1962"/>
    <w:rsid w:val="008014D4"/>
    <w:rsid w:val="0080292E"/>
    <w:rsid w:val="008050F4"/>
    <w:rsid w:val="00806E72"/>
    <w:rsid w:val="00810198"/>
    <w:rsid w:val="00821778"/>
    <w:rsid w:val="0084604C"/>
    <w:rsid w:val="008471C3"/>
    <w:rsid w:val="00847AD2"/>
    <w:rsid w:val="0085127E"/>
    <w:rsid w:val="00851B48"/>
    <w:rsid w:val="00854581"/>
    <w:rsid w:val="00857299"/>
    <w:rsid w:val="00860623"/>
    <w:rsid w:val="00862577"/>
    <w:rsid w:val="00867ACC"/>
    <w:rsid w:val="00870487"/>
    <w:rsid w:val="008730E5"/>
    <w:rsid w:val="008764C5"/>
    <w:rsid w:val="00886EE9"/>
    <w:rsid w:val="008948DC"/>
    <w:rsid w:val="008A1E69"/>
    <w:rsid w:val="008B5671"/>
    <w:rsid w:val="008B7726"/>
    <w:rsid w:val="008C50DF"/>
    <w:rsid w:val="008C6F3B"/>
    <w:rsid w:val="008E7F83"/>
    <w:rsid w:val="008F662F"/>
    <w:rsid w:val="008F7291"/>
    <w:rsid w:val="008F78A4"/>
    <w:rsid w:val="008F79ED"/>
    <w:rsid w:val="00900B78"/>
    <w:rsid w:val="00905955"/>
    <w:rsid w:val="009106F1"/>
    <w:rsid w:val="00916530"/>
    <w:rsid w:val="009225C8"/>
    <w:rsid w:val="009412E8"/>
    <w:rsid w:val="00945CCA"/>
    <w:rsid w:val="00951C60"/>
    <w:rsid w:val="0098205A"/>
    <w:rsid w:val="00986886"/>
    <w:rsid w:val="009B1EA6"/>
    <w:rsid w:val="009B432A"/>
    <w:rsid w:val="009B504C"/>
    <w:rsid w:val="009B604D"/>
    <w:rsid w:val="009C01DC"/>
    <w:rsid w:val="009C2A34"/>
    <w:rsid w:val="009C393D"/>
    <w:rsid w:val="009C3F1A"/>
    <w:rsid w:val="009C4293"/>
    <w:rsid w:val="009D0BAC"/>
    <w:rsid w:val="009D3DF1"/>
    <w:rsid w:val="009D7D10"/>
    <w:rsid w:val="009E4291"/>
    <w:rsid w:val="009E5795"/>
    <w:rsid w:val="009F02F8"/>
    <w:rsid w:val="009F25A0"/>
    <w:rsid w:val="00A55AC7"/>
    <w:rsid w:val="00A61BBD"/>
    <w:rsid w:val="00A64455"/>
    <w:rsid w:val="00A734E7"/>
    <w:rsid w:val="00A8591F"/>
    <w:rsid w:val="00A9062E"/>
    <w:rsid w:val="00AA0846"/>
    <w:rsid w:val="00AA0AD9"/>
    <w:rsid w:val="00AC1F0B"/>
    <w:rsid w:val="00AC7460"/>
    <w:rsid w:val="00AD0802"/>
    <w:rsid w:val="00AF1CA1"/>
    <w:rsid w:val="00AF76C6"/>
    <w:rsid w:val="00B0178F"/>
    <w:rsid w:val="00B05DE1"/>
    <w:rsid w:val="00B070D0"/>
    <w:rsid w:val="00B20D9E"/>
    <w:rsid w:val="00B42848"/>
    <w:rsid w:val="00B62DDC"/>
    <w:rsid w:val="00B6666C"/>
    <w:rsid w:val="00B71C48"/>
    <w:rsid w:val="00B83EF7"/>
    <w:rsid w:val="00B86C6F"/>
    <w:rsid w:val="00B910F0"/>
    <w:rsid w:val="00B93C63"/>
    <w:rsid w:val="00B970DC"/>
    <w:rsid w:val="00BA3DBB"/>
    <w:rsid w:val="00BC1E33"/>
    <w:rsid w:val="00BC56FC"/>
    <w:rsid w:val="00BC77C7"/>
    <w:rsid w:val="00BD693B"/>
    <w:rsid w:val="00BD6AEF"/>
    <w:rsid w:val="00BD729A"/>
    <w:rsid w:val="00BE00E6"/>
    <w:rsid w:val="00BE1252"/>
    <w:rsid w:val="00BE2805"/>
    <w:rsid w:val="00BF3961"/>
    <w:rsid w:val="00C12D87"/>
    <w:rsid w:val="00C13F64"/>
    <w:rsid w:val="00C147EF"/>
    <w:rsid w:val="00C25ABB"/>
    <w:rsid w:val="00C31E0B"/>
    <w:rsid w:val="00C34900"/>
    <w:rsid w:val="00C35006"/>
    <w:rsid w:val="00C36B01"/>
    <w:rsid w:val="00C408B4"/>
    <w:rsid w:val="00C57365"/>
    <w:rsid w:val="00C64CDD"/>
    <w:rsid w:val="00C764CF"/>
    <w:rsid w:val="00C82950"/>
    <w:rsid w:val="00C82A9A"/>
    <w:rsid w:val="00C868E8"/>
    <w:rsid w:val="00CA73C7"/>
    <w:rsid w:val="00CB5ACC"/>
    <w:rsid w:val="00CC1C0C"/>
    <w:rsid w:val="00CC32B9"/>
    <w:rsid w:val="00CD5AEE"/>
    <w:rsid w:val="00CD5F1C"/>
    <w:rsid w:val="00CD6879"/>
    <w:rsid w:val="00CE1FE0"/>
    <w:rsid w:val="00CE408B"/>
    <w:rsid w:val="00CE5211"/>
    <w:rsid w:val="00CF73A4"/>
    <w:rsid w:val="00D02901"/>
    <w:rsid w:val="00D11773"/>
    <w:rsid w:val="00D14E13"/>
    <w:rsid w:val="00D22905"/>
    <w:rsid w:val="00D23496"/>
    <w:rsid w:val="00D24BF7"/>
    <w:rsid w:val="00D31D50"/>
    <w:rsid w:val="00D36F25"/>
    <w:rsid w:val="00D455C6"/>
    <w:rsid w:val="00D46933"/>
    <w:rsid w:val="00D517BD"/>
    <w:rsid w:val="00D72A68"/>
    <w:rsid w:val="00D81782"/>
    <w:rsid w:val="00D81B2D"/>
    <w:rsid w:val="00D90445"/>
    <w:rsid w:val="00D91D12"/>
    <w:rsid w:val="00D92631"/>
    <w:rsid w:val="00D96DD5"/>
    <w:rsid w:val="00DA22D5"/>
    <w:rsid w:val="00DA330A"/>
    <w:rsid w:val="00DA6B0C"/>
    <w:rsid w:val="00DC3A79"/>
    <w:rsid w:val="00DD376E"/>
    <w:rsid w:val="00DD483B"/>
    <w:rsid w:val="00DE287E"/>
    <w:rsid w:val="00DE6A1E"/>
    <w:rsid w:val="00DE7D1F"/>
    <w:rsid w:val="00DF131E"/>
    <w:rsid w:val="00DF1B2C"/>
    <w:rsid w:val="00DF4280"/>
    <w:rsid w:val="00DF7050"/>
    <w:rsid w:val="00E069B7"/>
    <w:rsid w:val="00E11143"/>
    <w:rsid w:val="00E13AAD"/>
    <w:rsid w:val="00E62589"/>
    <w:rsid w:val="00E64500"/>
    <w:rsid w:val="00E64C55"/>
    <w:rsid w:val="00E7144C"/>
    <w:rsid w:val="00E73C12"/>
    <w:rsid w:val="00E74652"/>
    <w:rsid w:val="00E77441"/>
    <w:rsid w:val="00E808C3"/>
    <w:rsid w:val="00E81966"/>
    <w:rsid w:val="00E82FFE"/>
    <w:rsid w:val="00E86DEC"/>
    <w:rsid w:val="00E90000"/>
    <w:rsid w:val="00EA19B7"/>
    <w:rsid w:val="00EA2C8C"/>
    <w:rsid w:val="00EA4268"/>
    <w:rsid w:val="00EA5331"/>
    <w:rsid w:val="00EC1E45"/>
    <w:rsid w:val="00EC7E08"/>
    <w:rsid w:val="00ED45E4"/>
    <w:rsid w:val="00EE2525"/>
    <w:rsid w:val="00EE6A00"/>
    <w:rsid w:val="00F17FF6"/>
    <w:rsid w:val="00F264B2"/>
    <w:rsid w:val="00F27605"/>
    <w:rsid w:val="00F42A65"/>
    <w:rsid w:val="00F87B0A"/>
    <w:rsid w:val="00F91A2B"/>
    <w:rsid w:val="00FA368C"/>
    <w:rsid w:val="00FD1412"/>
    <w:rsid w:val="00FD19C5"/>
    <w:rsid w:val="00FD37CD"/>
    <w:rsid w:val="00FD527A"/>
    <w:rsid w:val="00FD5D4F"/>
    <w:rsid w:val="00FE536F"/>
    <w:rsid w:val="00FF4A75"/>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5A461EF"/>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34"/>
    <w:qFormat/>
    <w:pPr>
      <w:widowControl w:val="0"/>
      <w:adjustRightInd/>
      <w:snapToGrid/>
      <w:spacing w:after="0"/>
      <w:ind w:firstLineChars="200" w:firstLine="420"/>
      <w:jc w:val="both"/>
    </w:pPr>
    <w:rPr>
      <w:rFonts w:ascii="Times New Roman" w:eastAsia="宋体"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ciencedirect.com/science/article/pii/S0960852417319594" TargetMode="External"/><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ciencedirect.com/science/article/pii/S0960852417319594"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s://www.sciencedirect.com/science/journal/096085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ciencedirect.com/science/article/pii/S0960852417319594" TargetMode="External"/><Relationship Id="rId5" Type="http://schemas.openxmlformats.org/officeDocument/2006/relationships/settings" Target="settings.xml"/><Relationship Id="rId15" Type="http://schemas.openxmlformats.org/officeDocument/2006/relationships/hyperlink" Target="https://www.sciencedirect.com/science/article/pii/S0960852417319594" TargetMode="External"/><Relationship Id="rId10" Type="http://schemas.openxmlformats.org/officeDocument/2006/relationships/hyperlink" Target="https://www.sciencedirect.com/science/article/pii/S0960852417319594"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sciencedirect.com/science/article/pii/S0960852417319594" TargetMode="External"/><Relationship Id="rId14" Type="http://schemas.openxmlformats.org/officeDocument/2006/relationships/hyperlink" Target="https://www.sciencedirect.com/science/article/pii/S09608524173195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549624-2D1B-4FF2-8A26-8990DE0A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1040</Words>
  <Characters>5933</Characters>
  <Application>Microsoft Office Word</Application>
  <DocSecurity>0</DocSecurity>
  <Lines>49</Lines>
  <Paragraphs>13</Paragraphs>
  <ScaleCrop>false</ScaleCrop>
  <Company>china</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234</cp:revision>
  <dcterms:created xsi:type="dcterms:W3CDTF">2017-12-12T00:44:00Z</dcterms:created>
  <dcterms:modified xsi:type="dcterms:W3CDTF">2020-03-16T08:09:00Z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